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156" w:afterLines="50" w:line="360" w:lineRule="auto"/>
        <w:jc w:val="center"/>
        <w:rPr>
          <w:rFonts w:hint="eastAsia" w:hAnsi="宋体"/>
          <w:kern w:val="2"/>
          <w:sz w:val="36"/>
        </w:rPr>
      </w:pPr>
      <w:bookmarkStart w:id="0" w:name="_Toc30974"/>
      <w:bookmarkStart w:id="1" w:name="_Toc489601590"/>
      <w:bookmarkStart w:id="2" w:name="_Toc163444405"/>
      <w:bookmarkStart w:id="3" w:name="_Toc11294"/>
      <w:r>
        <w:rPr>
          <w:rFonts w:hint="eastAsia" w:hAnsi="宋体"/>
          <w:kern w:val="2"/>
          <w:sz w:val="36"/>
        </w:rPr>
        <w:t>武汉商学院</w:t>
      </w:r>
      <w:r>
        <w:rPr>
          <w:rFonts w:hint="eastAsia" w:hAnsi="宋体"/>
          <w:kern w:val="2"/>
          <w:sz w:val="36"/>
          <w:lang w:val="en-US" w:eastAsia="zh-CN"/>
        </w:rPr>
        <w:t>建天桥、新宿舍绿植移栽</w:t>
      </w:r>
      <w:r>
        <w:rPr>
          <w:rFonts w:hint="eastAsia" w:hAnsi="宋体"/>
          <w:kern w:val="2"/>
          <w:sz w:val="36"/>
        </w:rPr>
        <w:t>项目</w:t>
      </w:r>
    </w:p>
    <w:p>
      <w:pPr>
        <w:rPr>
          <w:rFonts w:hint="eastAsia"/>
          <w:sz w:val="24"/>
          <w:szCs w:val="24"/>
        </w:rPr>
      </w:pPr>
      <w:r>
        <w:rPr>
          <w:rFonts w:hint="eastAsia"/>
        </w:rPr>
        <w:t xml:space="preserve">                               </w:t>
      </w:r>
      <w:r>
        <w:rPr>
          <w:rFonts w:hint="eastAsia"/>
          <w:sz w:val="24"/>
          <w:szCs w:val="24"/>
        </w:rPr>
        <w:t xml:space="preserve">     （询价采购）</w:t>
      </w:r>
    </w:p>
    <w:p>
      <w:pPr>
        <w:pStyle w:val="3"/>
        <w:spacing w:before="156" w:beforeLines="50" w:after="156" w:afterLines="50" w:line="360" w:lineRule="auto"/>
        <w:jc w:val="center"/>
        <w:rPr>
          <w:rFonts w:hint="eastAsia" w:hAnsi="宋体"/>
          <w:kern w:val="2"/>
          <w:sz w:val="36"/>
        </w:rPr>
      </w:pPr>
      <w:r>
        <w:rPr>
          <w:rFonts w:hAnsi="宋体"/>
          <w:kern w:val="2"/>
          <w:sz w:val="36"/>
        </w:rPr>
        <w:t>项目概况及技术要求</w:t>
      </w:r>
      <w:bookmarkEnd w:id="0"/>
      <w:bookmarkEnd w:id="1"/>
      <w:bookmarkEnd w:id="2"/>
      <w:bookmarkEnd w:id="3"/>
      <w:bookmarkStart w:id="4" w:name="_Toc15506"/>
      <w:bookmarkStart w:id="5" w:name="_Toc27068"/>
      <w:bookmarkStart w:id="6" w:name="_Toc163444406"/>
    </w:p>
    <w:p>
      <w:pPr>
        <w:pStyle w:val="4"/>
        <w:snapToGrid w:val="0"/>
        <w:spacing w:before="0" w:after="156" w:afterLines="50" w:line="408" w:lineRule="auto"/>
        <w:rPr>
          <w:rFonts w:hint="eastAsia" w:ascii="宋体" w:hAnsi="宋体" w:eastAsia="宋体"/>
          <w:b w:val="0"/>
          <w:sz w:val="24"/>
          <w:szCs w:val="24"/>
        </w:rPr>
      </w:pPr>
      <w:bookmarkStart w:id="7" w:name="_Toc489601591"/>
      <w:r>
        <w:rPr>
          <w:rFonts w:ascii="Times New Roman" w:hAnsi="宋体" w:eastAsia="宋体"/>
        </w:rPr>
        <w:t>一、项目概况</w:t>
      </w:r>
      <w:bookmarkEnd w:id="4"/>
      <w:bookmarkEnd w:id="5"/>
      <w:bookmarkEnd w:id="6"/>
      <w:bookmarkEnd w:id="7"/>
    </w:p>
    <w:p>
      <w:pPr>
        <w:snapToGrid w:val="0"/>
        <w:spacing w:line="408" w:lineRule="auto"/>
        <w:ind w:firstLine="600" w:firstLineChars="250"/>
        <w:rPr>
          <w:rFonts w:hint="eastAsia" w:ascii="宋体" w:hAnsi="宋体"/>
          <w:sz w:val="24"/>
          <w:szCs w:val="24"/>
          <w:lang w:val="en-US" w:eastAsia="zh-CN"/>
        </w:rPr>
      </w:pPr>
      <w:r>
        <w:rPr>
          <w:rFonts w:hint="eastAsia" w:ascii="宋体" w:hAnsi="宋体"/>
          <w:sz w:val="24"/>
          <w:szCs w:val="24"/>
        </w:rPr>
        <w:t>1、询价内容：武汉商学院</w:t>
      </w:r>
      <w:r>
        <w:rPr>
          <w:rFonts w:hint="eastAsia" w:ascii="宋体" w:hAnsi="宋体"/>
          <w:sz w:val="24"/>
          <w:szCs w:val="24"/>
          <w:lang w:val="en-US" w:eastAsia="zh-CN"/>
        </w:rPr>
        <w:t>建天桥、新宿舍绿植移栽</w:t>
      </w:r>
    </w:p>
    <w:p>
      <w:pPr>
        <w:snapToGrid w:val="0"/>
        <w:spacing w:line="408" w:lineRule="auto"/>
        <w:ind w:firstLine="600" w:firstLineChars="250"/>
        <w:rPr>
          <w:rFonts w:hint="eastAsia" w:ascii="宋体" w:hAnsi="宋体"/>
          <w:sz w:val="24"/>
          <w:szCs w:val="24"/>
        </w:rPr>
      </w:pPr>
      <w:r>
        <w:rPr>
          <w:rFonts w:hint="eastAsia"/>
          <w:sz w:val="24"/>
          <w:szCs w:val="24"/>
        </w:rPr>
        <w:t>2、</w:t>
      </w:r>
      <w:r>
        <w:rPr>
          <w:rFonts w:hint="eastAsia" w:ascii="宋体" w:hAnsi="宋体" w:cs="宋体"/>
          <w:sz w:val="24"/>
          <w:szCs w:val="24"/>
          <w:lang w:val="zh-CN"/>
        </w:rPr>
        <w:t>工期：</w:t>
      </w:r>
      <w:r>
        <w:rPr>
          <w:rFonts w:hint="eastAsia" w:ascii="宋体" w:hAnsi="宋体"/>
          <w:sz w:val="24"/>
          <w:szCs w:val="24"/>
        </w:rPr>
        <w:t xml:space="preserve">合同签订后 </w:t>
      </w:r>
      <w:r>
        <w:rPr>
          <w:rFonts w:hint="eastAsia" w:ascii="宋体" w:hAnsi="宋体"/>
          <w:sz w:val="24"/>
          <w:szCs w:val="24"/>
          <w:lang w:val="en-US" w:eastAsia="zh-CN"/>
        </w:rPr>
        <w:t>15</w:t>
      </w:r>
      <w:r>
        <w:rPr>
          <w:rFonts w:hint="eastAsia" w:ascii="宋体" w:hAnsi="宋体"/>
          <w:sz w:val="24"/>
          <w:szCs w:val="24"/>
        </w:rPr>
        <w:t>个日历天</w:t>
      </w:r>
    </w:p>
    <w:p>
      <w:pPr>
        <w:snapToGrid w:val="0"/>
        <w:spacing w:line="408" w:lineRule="auto"/>
        <w:ind w:firstLine="600" w:firstLineChars="250"/>
        <w:rPr>
          <w:rFonts w:hint="eastAsia" w:ascii="宋体" w:hAnsi="宋体" w:eastAsia="宋体" w:cs="宋体"/>
          <w:sz w:val="24"/>
          <w:szCs w:val="24"/>
          <w:lang w:val="en-US" w:eastAsia="zh-CN"/>
        </w:rPr>
      </w:pPr>
      <w:r>
        <w:rPr>
          <w:rFonts w:hint="eastAsia" w:ascii="宋体" w:hAnsi="宋体" w:cs="宋体"/>
          <w:sz w:val="24"/>
          <w:szCs w:val="24"/>
          <w:lang w:val="zh-CN"/>
        </w:rPr>
        <w:t>3、地点：武汉商学院</w:t>
      </w:r>
      <w:r>
        <w:rPr>
          <w:rFonts w:hint="eastAsia" w:ascii="宋体" w:hAnsi="宋体" w:cs="宋体"/>
          <w:sz w:val="24"/>
          <w:szCs w:val="24"/>
          <w:lang w:val="en-US" w:eastAsia="zh-CN"/>
        </w:rPr>
        <w:t>内</w:t>
      </w:r>
    </w:p>
    <w:p>
      <w:pPr>
        <w:snapToGrid w:val="0"/>
        <w:spacing w:line="408" w:lineRule="auto"/>
        <w:ind w:firstLine="600" w:firstLineChars="250"/>
        <w:rPr>
          <w:rFonts w:hint="eastAsia" w:ascii="宋体" w:hAnsi="宋体"/>
          <w:sz w:val="24"/>
          <w:szCs w:val="24"/>
        </w:rPr>
      </w:pPr>
      <w:r>
        <w:rPr>
          <w:rFonts w:hint="eastAsia" w:ascii="宋体" w:hAnsi="宋体"/>
          <w:sz w:val="24"/>
          <w:szCs w:val="24"/>
        </w:rPr>
        <w:t>4、质量要求：合格</w:t>
      </w:r>
    </w:p>
    <w:p>
      <w:pPr>
        <w:widowControl/>
        <w:snapToGrid w:val="0"/>
        <w:spacing w:line="336" w:lineRule="auto"/>
        <w:ind w:firstLine="600" w:firstLineChars="250"/>
        <w:jc w:val="left"/>
        <w:rPr>
          <w:rFonts w:hint="eastAsia" w:ascii="宋体" w:hAnsi="宋体"/>
          <w:sz w:val="24"/>
          <w:szCs w:val="24"/>
        </w:rPr>
      </w:pPr>
      <w:r>
        <w:rPr>
          <w:rFonts w:hint="eastAsia" w:ascii="宋体" w:hAnsi="宋体"/>
          <w:sz w:val="24"/>
          <w:szCs w:val="24"/>
        </w:rPr>
        <w:t>5、质保期：</w:t>
      </w:r>
      <w:r>
        <w:rPr>
          <w:rFonts w:hint="eastAsia" w:ascii="宋体" w:hAnsi="宋体" w:cs="宋体"/>
          <w:kern w:val="0"/>
          <w:sz w:val="24"/>
          <w:szCs w:val="24"/>
        </w:rPr>
        <w:t>符合国家相关规定</w:t>
      </w:r>
    </w:p>
    <w:p>
      <w:pPr>
        <w:snapToGrid w:val="0"/>
        <w:spacing w:line="408" w:lineRule="auto"/>
        <w:ind w:firstLine="600" w:firstLineChars="250"/>
        <w:rPr>
          <w:rFonts w:hint="eastAsia" w:ascii="宋体" w:hAnsi="宋体"/>
          <w:color w:val="000000"/>
          <w:sz w:val="24"/>
          <w:szCs w:val="24"/>
        </w:rPr>
      </w:pPr>
      <w:r>
        <w:rPr>
          <w:rFonts w:hint="eastAsia" w:ascii="宋体" w:hAnsi="宋体" w:cs="宋体"/>
          <w:sz w:val="24"/>
          <w:szCs w:val="24"/>
          <w:lang w:val="zh-CN"/>
        </w:rPr>
        <w:t>6、付款方式：</w:t>
      </w:r>
      <w:r>
        <w:rPr>
          <w:rFonts w:hint="eastAsia" w:ascii="宋体" w:hAnsi="宋体"/>
          <w:color w:val="000000"/>
          <w:sz w:val="24"/>
          <w:szCs w:val="24"/>
        </w:rPr>
        <w:t>工程验收合格、审计部门审计后付到审计价的95%，余下5%作为质保金，一年后无质量问题付清。</w:t>
      </w:r>
    </w:p>
    <w:p>
      <w:pPr>
        <w:snapToGrid w:val="0"/>
        <w:spacing w:line="408" w:lineRule="auto"/>
        <w:rPr>
          <w:rFonts w:hint="eastAsia" w:ascii="宋体" w:hAnsi="宋体"/>
          <w:color w:val="000000"/>
          <w:sz w:val="24"/>
          <w:szCs w:val="24"/>
        </w:rPr>
      </w:pPr>
      <w:r>
        <w:rPr>
          <w:rFonts w:hint="eastAsia" w:ascii="宋体" w:hAnsi="宋体"/>
          <w:color w:val="000000"/>
          <w:sz w:val="24"/>
          <w:szCs w:val="24"/>
        </w:rPr>
        <w:t>二、竞标要求：</w:t>
      </w:r>
    </w:p>
    <w:p>
      <w:pPr>
        <w:snapToGrid w:val="0"/>
        <w:spacing w:line="360" w:lineRule="auto"/>
        <w:ind w:left="585" w:leftChars="50" w:hanging="480" w:hangingChars="200"/>
        <w:rPr>
          <w:rFonts w:hint="eastAsia" w:hAnsi="宋体"/>
          <w:b/>
          <w:sz w:val="24"/>
        </w:rPr>
      </w:pPr>
      <w:bookmarkStart w:id="8" w:name="_Toc535832517"/>
      <w:bookmarkStart w:id="9" w:name="_Toc18390843"/>
      <w:r>
        <w:rPr>
          <w:rFonts w:hint="eastAsia" w:ascii="‘‘‘Times New Roman‘‘‘" w:hAnsi="‘‘‘Times New Roman‘‘‘" w:cs="宋体"/>
          <w:kern w:val="0"/>
          <w:sz w:val="24"/>
        </w:rPr>
        <w:t>符合《中华人民共和国政府采购法》第二十二条的要求,且：</w:t>
      </w:r>
      <w:bookmarkEnd w:id="8"/>
      <w:bookmarkEnd w:id="9"/>
    </w:p>
    <w:p>
      <w:pPr>
        <w:widowControl/>
        <w:snapToGrid w:val="0"/>
        <w:spacing w:line="360" w:lineRule="auto"/>
        <w:ind w:left="105" w:leftChars="50" w:firstLine="360" w:firstLineChars="150"/>
        <w:jc w:val="left"/>
        <w:rPr>
          <w:rFonts w:hint="eastAsia" w:ascii="‘‘‘Times New Roman‘‘‘" w:hAnsi="‘‘‘Times New Roman‘‘‘" w:cs="宋体"/>
          <w:kern w:val="0"/>
          <w:sz w:val="24"/>
        </w:rPr>
      </w:pPr>
      <w:r>
        <w:rPr>
          <w:rFonts w:hint="eastAsia" w:ascii="‘‘‘Times New Roman‘‘‘" w:hAnsi="‘‘‘Times New Roman‘‘‘" w:cs="宋体"/>
          <w:kern w:val="0"/>
          <w:sz w:val="24"/>
        </w:rPr>
        <w:t>1、供应商须是注册于中华人民共和国境内，取得营业执照，具有相应经营范围的独立法人（包含工程施工）；</w:t>
      </w:r>
    </w:p>
    <w:p>
      <w:pPr>
        <w:widowControl/>
        <w:snapToGrid w:val="0"/>
        <w:spacing w:line="360" w:lineRule="auto"/>
        <w:ind w:left="105" w:leftChars="50" w:firstLine="360" w:firstLineChars="150"/>
        <w:jc w:val="left"/>
        <w:rPr>
          <w:rFonts w:ascii="‘‘‘Times New Roman‘‘‘" w:hAnsi="‘‘‘Times New Roman‘‘‘" w:cs="宋体"/>
          <w:kern w:val="0"/>
          <w:sz w:val="24"/>
        </w:rPr>
      </w:pPr>
      <w:r>
        <w:rPr>
          <w:rFonts w:hint="eastAsia" w:ascii="‘‘‘Times New Roman‘‘‘" w:hAnsi="‘‘‘Times New Roman‘‘‘" w:cs="宋体"/>
          <w:kern w:val="0"/>
          <w:sz w:val="24"/>
        </w:rPr>
        <w:t>2、供应商须提供</w:t>
      </w:r>
      <w:r>
        <w:rPr>
          <w:rFonts w:ascii="‘‘‘Times New Roman‘‘‘" w:hAnsi="‘‘‘Times New Roman‘‘‘" w:cs="宋体"/>
          <w:kern w:val="0"/>
          <w:sz w:val="24"/>
        </w:rPr>
        <w:t>近两年内类似工程业绩，并能提供证明文件(中标通知书、工程合同</w:t>
      </w:r>
      <w:r>
        <w:rPr>
          <w:rFonts w:hint="eastAsia" w:ascii="‘‘‘Times New Roman‘‘‘" w:hAnsi="‘‘‘Times New Roman‘‘‘" w:cs="宋体"/>
          <w:kern w:val="0"/>
          <w:sz w:val="24"/>
        </w:rPr>
        <w:t>或</w:t>
      </w:r>
      <w:r>
        <w:rPr>
          <w:rFonts w:ascii="‘‘‘Times New Roman‘‘‘" w:hAnsi="‘‘‘Times New Roman‘‘‘" w:cs="宋体"/>
          <w:kern w:val="0"/>
          <w:sz w:val="24"/>
        </w:rPr>
        <w:t>工程验收证明)</w:t>
      </w:r>
      <w:r>
        <w:rPr>
          <w:rFonts w:hint="eastAsia" w:ascii="‘‘‘Times New Roman‘‘‘" w:hAnsi="‘‘‘Times New Roman‘‘‘" w:cs="宋体"/>
          <w:kern w:val="0"/>
          <w:sz w:val="24"/>
        </w:rPr>
        <w:t>；</w:t>
      </w:r>
    </w:p>
    <w:p>
      <w:pPr>
        <w:snapToGrid w:val="0"/>
        <w:spacing w:line="408" w:lineRule="auto"/>
        <w:rPr>
          <w:rFonts w:hint="eastAsia" w:ascii="宋体" w:hAnsi="宋体"/>
          <w:sz w:val="24"/>
        </w:rPr>
      </w:pPr>
    </w:p>
    <w:p>
      <w:pPr>
        <w:pStyle w:val="4"/>
        <w:snapToGrid w:val="0"/>
        <w:spacing w:before="156" w:beforeLines="50" w:after="0" w:line="384" w:lineRule="auto"/>
        <w:rPr>
          <w:rFonts w:hint="eastAsia" w:ascii="Times New Roman" w:hAnsi="Times New Roman" w:eastAsia="宋体"/>
          <w:sz w:val="30"/>
        </w:rPr>
      </w:pPr>
      <w:bookmarkStart w:id="10" w:name="_Toc489601592"/>
      <w:bookmarkStart w:id="11" w:name="_Toc424656216"/>
      <w:bookmarkStart w:id="12" w:name="_Toc18230"/>
      <w:bookmarkStart w:id="13" w:name="_Toc27315"/>
      <w:r>
        <w:rPr>
          <w:rFonts w:hint="eastAsia" w:eastAsia="宋体"/>
        </w:rPr>
        <w:t>二、</w:t>
      </w:r>
      <w:bookmarkStart w:id="14" w:name="_Toc22543"/>
      <w:bookmarkStart w:id="15" w:name="_Toc259628464"/>
      <w:bookmarkStart w:id="16" w:name="_Toc387762485"/>
      <w:bookmarkStart w:id="17" w:name="_Toc18814"/>
      <w:bookmarkStart w:id="18" w:name="_Toc27792"/>
      <w:bookmarkStart w:id="19" w:name="_Toc259628465"/>
      <w:bookmarkStart w:id="20" w:name="_Toc144894203"/>
      <w:r>
        <w:rPr>
          <w:rFonts w:hint="eastAsia" w:ascii="Times New Roman" w:hAnsi="Times New Roman" w:eastAsia="宋体"/>
          <w:sz w:val="30"/>
        </w:rPr>
        <w:t>项目要求</w:t>
      </w:r>
      <w:bookmarkEnd w:id="10"/>
      <w:bookmarkEnd w:id="14"/>
      <w:bookmarkEnd w:id="15"/>
      <w:bookmarkEnd w:id="16"/>
      <w:bookmarkEnd w:id="17"/>
      <w:bookmarkEnd w:id="18"/>
    </w:p>
    <w:p>
      <w:pPr>
        <w:snapToGrid w:val="0"/>
        <w:spacing w:line="384" w:lineRule="auto"/>
        <w:rPr>
          <w:rFonts w:hint="eastAsia" w:ascii="宋体" w:hAnsi="宋体"/>
          <w:b/>
          <w:sz w:val="24"/>
          <w:szCs w:val="24"/>
        </w:rPr>
      </w:pPr>
      <w:r>
        <w:rPr>
          <w:rFonts w:hint="eastAsia" w:ascii="宋体" w:hAnsi="宋体"/>
          <w:b/>
          <w:sz w:val="24"/>
          <w:szCs w:val="24"/>
        </w:rPr>
        <w:t>（一）施工范围及其它说明：</w:t>
      </w:r>
    </w:p>
    <w:p>
      <w:pPr>
        <w:snapToGrid w:val="0"/>
        <w:spacing w:line="384" w:lineRule="auto"/>
        <w:ind w:firstLine="460" w:firstLineChars="192"/>
        <w:rPr>
          <w:rFonts w:hint="eastAsia" w:ascii="宋体" w:hAnsi="宋体"/>
          <w:sz w:val="24"/>
          <w:szCs w:val="24"/>
        </w:rPr>
      </w:pPr>
      <w:r>
        <w:rPr>
          <w:rFonts w:hint="eastAsia" w:ascii="宋体" w:hAnsi="宋体"/>
          <w:sz w:val="24"/>
          <w:szCs w:val="24"/>
        </w:rPr>
        <w:t>1、详见工程量清单（详见附件）</w:t>
      </w:r>
    </w:p>
    <w:p>
      <w:pPr>
        <w:snapToGrid w:val="0"/>
        <w:spacing w:line="384" w:lineRule="auto"/>
        <w:ind w:firstLine="463" w:firstLineChars="192"/>
        <w:rPr>
          <w:rFonts w:hint="eastAsia" w:ascii="宋体" w:hAnsi="宋体"/>
          <w:sz w:val="24"/>
          <w:szCs w:val="24"/>
        </w:rPr>
      </w:pPr>
      <w:r>
        <w:rPr>
          <w:rFonts w:hint="eastAsia" w:ascii="宋体" w:hAnsi="宋体"/>
          <w:b/>
          <w:bCs/>
          <w:sz w:val="24"/>
          <w:szCs w:val="24"/>
        </w:rPr>
        <w:t>注：工程量清单总说明的编制说明中，出现相关配套设施及工艺等费用，则此费用为本次招标的最高限价，投标人所报的相关配套设施及工艺等费用不得高于编制说明中的金额。</w:t>
      </w:r>
    </w:p>
    <w:p>
      <w:pPr>
        <w:snapToGrid w:val="0"/>
        <w:spacing w:line="384" w:lineRule="auto"/>
        <w:rPr>
          <w:rFonts w:hint="eastAsia" w:ascii="宋体" w:hAnsi="宋体"/>
          <w:b/>
          <w:sz w:val="24"/>
          <w:szCs w:val="24"/>
        </w:rPr>
      </w:pPr>
      <w:r>
        <w:rPr>
          <w:rFonts w:hint="eastAsia" w:ascii="宋体" w:hAnsi="宋体"/>
          <w:b/>
          <w:sz w:val="24"/>
          <w:szCs w:val="24"/>
        </w:rPr>
        <w:t>（二）编制依据：</w:t>
      </w:r>
    </w:p>
    <w:p>
      <w:pPr>
        <w:snapToGrid w:val="0"/>
        <w:spacing w:line="384" w:lineRule="auto"/>
        <w:ind w:firstLine="460" w:firstLineChars="192"/>
        <w:rPr>
          <w:rFonts w:hint="eastAsia" w:ascii="宋体" w:hAnsi="宋体"/>
          <w:sz w:val="24"/>
          <w:szCs w:val="24"/>
        </w:rPr>
      </w:pPr>
      <w:r>
        <w:rPr>
          <w:rFonts w:hint="eastAsia" w:ascii="宋体" w:hAnsi="宋体"/>
          <w:sz w:val="24"/>
          <w:szCs w:val="24"/>
        </w:rPr>
        <w:t>1、询价文件，工程量清单；2、工程现场实际情况。</w:t>
      </w:r>
    </w:p>
    <w:p>
      <w:pPr>
        <w:snapToGrid w:val="0"/>
        <w:spacing w:line="384" w:lineRule="auto"/>
        <w:rPr>
          <w:rFonts w:hint="eastAsia" w:ascii="宋体" w:hAnsi="宋体"/>
          <w:b/>
          <w:sz w:val="24"/>
          <w:szCs w:val="24"/>
        </w:rPr>
      </w:pPr>
      <w:r>
        <w:rPr>
          <w:rFonts w:hint="eastAsia" w:ascii="宋体" w:hAnsi="宋体"/>
          <w:b/>
          <w:sz w:val="24"/>
          <w:szCs w:val="24"/>
        </w:rPr>
        <w:t>（三）施工工艺要求：</w:t>
      </w:r>
    </w:p>
    <w:p>
      <w:pPr>
        <w:snapToGrid w:val="0"/>
        <w:spacing w:line="384" w:lineRule="auto"/>
        <w:ind w:firstLine="472" w:firstLineChars="196"/>
        <w:rPr>
          <w:rFonts w:hint="eastAsia" w:ascii="宋体" w:hAnsi="宋体"/>
          <w:b/>
          <w:sz w:val="24"/>
          <w:szCs w:val="24"/>
          <w:u w:val="single"/>
        </w:rPr>
      </w:pPr>
      <w:r>
        <w:rPr>
          <w:rFonts w:hint="eastAsia" w:ascii="宋体" w:hAnsi="宋体"/>
          <w:b/>
          <w:sz w:val="24"/>
          <w:szCs w:val="24"/>
          <w:u w:val="single"/>
        </w:rPr>
        <w:t>1、严格按照工程量清单施工工艺要求施工。</w:t>
      </w:r>
    </w:p>
    <w:p>
      <w:pPr>
        <w:snapToGrid w:val="0"/>
        <w:spacing w:line="384" w:lineRule="auto"/>
        <w:rPr>
          <w:rFonts w:hint="eastAsia" w:ascii="宋体" w:hAnsi="宋体"/>
          <w:b/>
          <w:sz w:val="24"/>
          <w:szCs w:val="24"/>
        </w:rPr>
      </w:pPr>
      <w:r>
        <w:rPr>
          <w:rFonts w:hint="eastAsia" w:ascii="宋体" w:hAnsi="宋体"/>
          <w:b/>
          <w:sz w:val="24"/>
          <w:szCs w:val="24"/>
        </w:rPr>
        <w:t>（四）报价说明：</w:t>
      </w:r>
    </w:p>
    <w:p>
      <w:pPr>
        <w:pStyle w:val="12"/>
        <w:snapToGrid w:val="0"/>
        <w:spacing w:after="0" w:line="384" w:lineRule="auto"/>
        <w:ind w:left="0" w:leftChars="0" w:firstLine="460" w:firstLineChars="192"/>
        <w:rPr>
          <w:sz w:val="24"/>
          <w:szCs w:val="24"/>
        </w:rPr>
      </w:pPr>
      <w:r>
        <w:rPr>
          <w:sz w:val="24"/>
          <w:szCs w:val="24"/>
        </w:rPr>
        <w:t>1、投标报价应包括</w:t>
      </w:r>
      <w:r>
        <w:rPr>
          <w:rFonts w:hint="eastAsia"/>
          <w:sz w:val="24"/>
          <w:szCs w:val="24"/>
        </w:rPr>
        <w:t>询价</w:t>
      </w:r>
      <w:r>
        <w:rPr>
          <w:sz w:val="24"/>
          <w:szCs w:val="24"/>
        </w:rPr>
        <w:t>文件</w:t>
      </w:r>
      <w:r>
        <w:rPr>
          <w:rFonts w:hint="eastAsia"/>
          <w:sz w:val="24"/>
          <w:szCs w:val="24"/>
        </w:rPr>
        <w:t>、</w:t>
      </w:r>
      <w:r>
        <w:rPr>
          <w:rFonts w:hint="eastAsia" w:ascii="宋体" w:hAnsi="宋体"/>
          <w:sz w:val="24"/>
          <w:szCs w:val="24"/>
        </w:rPr>
        <w:t>工程量清单</w:t>
      </w:r>
      <w:r>
        <w:rPr>
          <w:sz w:val="24"/>
          <w:szCs w:val="24"/>
        </w:rPr>
        <w:t>所确定的施工范围内的全部内容</w:t>
      </w:r>
      <w:r>
        <w:rPr>
          <w:rFonts w:hint="eastAsia"/>
          <w:sz w:val="24"/>
          <w:szCs w:val="24"/>
        </w:rPr>
        <w:t>，</w:t>
      </w:r>
      <w:r>
        <w:rPr>
          <w:sz w:val="24"/>
          <w:szCs w:val="24"/>
        </w:rPr>
        <w:t>以及为完成上述内容的所有工程施工（含临时工程、施工技术组织措施</w:t>
      </w:r>
      <w:r>
        <w:rPr>
          <w:rFonts w:hint="eastAsia"/>
          <w:sz w:val="24"/>
          <w:szCs w:val="24"/>
        </w:rPr>
        <w:t>等</w:t>
      </w:r>
      <w:r>
        <w:rPr>
          <w:sz w:val="24"/>
          <w:szCs w:val="24"/>
        </w:rPr>
        <w:t>）、检验检测（含工程材料、工程设备</w:t>
      </w:r>
      <w:r>
        <w:rPr>
          <w:rFonts w:hint="eastAsia"/>
          <w:sz w:val="24"/>
          <w:szCs w:val="24"/>
        </w:rPr>
        <w:t>等</w:t>
      </w:r>
      <w:r>
        <w:rPr>
          <w:sz w:val="24"/>
          <w:szCs w:val="24"/>
        </w:rPr>
        <w:t>有检验</w:t>
      </w:r>
      <w:r>
        <w:rPr>
          <w:rFonts w:hint="eastAsia"/>
          <w:sz w:val="24"/>
          <w:szCs w:val="24"/>
        </w:rPr>
        <w:t>、</w:t>
      </w:r>
      <w:r>
        <w:rPr>
          <w:sz w:val="24"/>
          <w:szCs w:val="24"/>
        </w:rPr>
        <w:t>检测要求的工程系统和部分特殊工程项目）与</w:t>
      </w:r>
      <w:r>
        <w:rPr>
          <w:rFonts w:hint="eastAsia"/>
          <w:sz w:val="24"/>
          <w:szCs w:val="24"/>
        </w:rPr>
        <w:t>工程</w:t>
      </w:r>
      <w:r>
        <w:rPr>
          <w:sz w:val="24"/>
          <w:szCs w:val="24"/>
        </w:rPr>
        <w:t>验收、移交前的维护和修补缺陷等合同所规定的一切费用，其中也包括</w:t>
      </w:r>
      <w:r>
        <w:rPr>
          <w:rFonts w:hint="eastAsia"/>
          <w:sz w:val="24"/>
          <w:szCs w:val="24"/>
        </w:rPr>
        <w:t>供应商</w:t>
      </w:r>
      <w:r>
        <w:rPr>
          <w:sz w:val="24"/>
          <w:szCs w:val="24"/>
        </w:rPr>
        <w:t>的利润和应承担的风险费用。国家法律、法规、条例和地方政府规定向承包人征收的各种税款和费用及施工外部协调费用，也应包括在</w:t>
      </w:r>
      <w:r>
        <w:rPr>
          <w:rFonts w:hint="eastAsia"/>
          <w:sz w:val="24"/>
          <w:szCs w:val="24"/>
        </w:rPr>
        <w:t>供应商</w:t>
      </w:r>
      <w:r>
        <w:rPr>
          <w:sz w:val="24"/>
          <w:szCs w:val="24"/>
        </w:rPr>
        <w:t>要递交的</w:t>
      </w:r>
      <w:r>
        <w:rPr>
          <w:rFonts w:hint="eastAsia"/>
          <w:sz w:val="24"/>
          <w:szCs w:val="24"/>
        </w:rPr>
        <w:t>报价</w:t>
      </w:r>
      <w:r>
        <w:rPr>
          <w:sz w:val="24"/>
          <w:szCs w:val="24"/>
        </w:rPr>
        <w:t>文件中的总报价中。</w:t>
      </w:r>
    </w:p>
    <w:p>
      <w:pPr>
        <w:pStyle w:val="12"/>
        <w:snapToGrid w:val="0"/>
        <w:spacing w:after="0" w:line="384" w:lineRule="auto"/>
        <w:ind w:left="0" w:leftChars="0" w:firstLine="460" w:firstLineChars="192"/>
        <w:rPr>
          <w:sz w:val="24"/>
          <w:szCs w:val="24"/>
        </w:rPr>
      </w:pPr>
      <w:r>
        <w:rPr>
          <w:sz w:val="24"/>
          <w:szCs w:val="24"/>
        </w:rPr>
        <w:t>2、按采购人提供的技术资料</w:t>
      </w:r>
      <w:r>
        <w:rPr>
          <w:rFonts w:hint="eastAsia"/>
          <w:sz w:val="24"/>
          <w:szCs w:val="24"/>
        </w:rPr>
        <w:t>、</w:t>
      </w:r>
      <w:r>
        <w:rPr>
          <w:sz w:val="24"/>
          <w:szCs w:val="24"/>
        </w:rPr>
        <w:t>工程量清单</w:t>
      </w:r>
      <w:r>
        <w:rPr>
          <w:rFonts w:hint="eastAsia"/>
          <w:sz w:val="24"/>
          <w:szCs w:val="24"/>
        </w:rPr>
        <w:t>等</w:t>
      </w:r>
      <w:r>
        <w:rPr>
          <w:sz w:val="24"/>
          <w:szCs w:val="24"/>
        </w:rPr>
        <w:t>，计算单价、合价及各种费用。</w:t>
      </w:r>
    </w:p>
    <w:p>
      <w:pPr>
        <w:snapToGrid w:val="0"/>
        <w:spacing w:line="384" w:lineRule="auto"/>
        <w:ind w:firstLine="460" w:firstLineChars="192"/>
        <w:rPr>
          <w:rFonts w:ascii="宋体" w:hAnsi="宋体"/>
          <w:bCs/>
          <w:kern w:val="0"/>
          <w:sz w:val="24"/>
          <w:szCs w:val="24"/>
        </w:rPr>
      </w:pPr>
      <w:r>
        <w:rPr>
          <w:rFonts w:ascii="宋体" w:hAnsi="宋体"/>
          <w:bCs/>
          <w:kern w:val="0"/>
          <w:sz w:val="24"/>
          <w:szCs w:val="24"/>
        </w:rPr>
        <w:t>3、各</w:t>
      </w:r>
      <w:r>
        <w:rPr>
          <w:rFonts w:hint="eastAsia" w:ascii="宋体" w:hAnsi="宋体"/>
          <w:bCs/>
          <w:kern w:val="0"/>
          <w:sz w:val="24"/>
          <w:szCs w:val="24"/>
        </w:rPr>
        <w:t>供应商</w:t>
      </w:r>
      <w:r>
        <w:rPr>
          <w:rFonts w:ascii="宋体" w:hAnsi="宋体"/>
          <w:bCs/>
          <w:kern w:val="0"/>
          <w:sz w:val="24"/>
          <w:szCs w:val="24"/>
        </w:rPr>
        <w:t>编制</w:t>
      </w:r>
      <w:r>
        <w:rPr>
          <w:rFonts w:hint="eastAsia" w:ascii="宋体" w:hAnsi="宋体"/>
          <w:bCs/>
          <w:kern w:val="0"/>
          <w:sz w:val="24"/>
          <w:szCs w:val="24"/>
        </w:rPr>
        <w:t>报价</w:t>
      </w:r>
      <w:r>
        <w:rPr>
          <w:rFonts w:ascii="宋体" w:hAnsi="宋体"/>
          <w:bCs/>
          <w:kern w:val="0"/>
          <w:sz w:val="24"/>
          <w:szCs w:val="24"/>
        </w:rPr>
        <w:t>文件时应对施工期间可能出现的政策、施工环境和市场变化等可能影响工程的因素</w:t>
      </w:r>
      <w:r>
        <w:rPr>
          <w:rFonts w:hint="eastAsia" w:ascii="宋体" w:hAnsi="宋体"/>
          <w:bCs/>
          <w:kern w:val="0"/>
          <w:sz w:val="24"/>
          <w:szCs w:val="24"/>
        </w:rPr>
        <w:t>做</w:t>
      </w:r>
      <w:r>
        <w:rPr>
          <w:rFonts w:ascii="宋体" w:hAnsi="宋体"/>
          <w:bCs/>
          <w:kern w:val="0"/>
          <w:sz w:val="24"/>
          <w:szCs w:val="24"/>
        </w:rPr>
        <w:t>出正确的评估，并体现到投标报价中</w:t>
      </w:r>
      <w:r>
        <w:rPr>
          <w:rFonts w:hint="eastAsia" w:ascii="宋体" w:hAnsi="宋体"/>
          <w:bCs/>
          <w:kern w:val="0"/>
          <w:sz w:val="24"/>
          <w:szCs w:val="24"/>
        </w:rPr>
        <w:t>，风险自担</w:t>
      </w:r>
      <w:r>
        <w:rPr>
          <w:rFonts w:ascii="宋体" w:hAnsi="宋体"/>
          <w:bCs/>
          <w:kern w:val="0"/>
          <w:sz w:val="24"/>
          <w:szCs w:val="24"/>
        </w:rPr>
        <w:t>。</w:t>
      </w:r>
    </w:p>
    <w:p>
      <w:pPr>
        <w:pStyle w:val="12"/>
        <w:snapToGrid w:val="0"/>
        <w:spacing w:after="0" w:line="384" w:lineRule="auto"/>
        <w:ind w:left="0" w:leftChars="0" w:firstLine="460" w:firstLineChars="192"/>
        <w:rPr>
          <w:sz w:val="24"/>
          <w:szCs w:val="24"/>
        </w:rPr>
      </w:pPr>
      <w:r>
        <w:rPr>
          <w:rFonts w:hint="eastAsia"/>
          <w:sz w:val="24"/>
          <w:szCs w:val="24"/>
        </w:rPr>
        <w:t>4</w:t>
      </w:r>
      <w:r>
        <w:rPr>
          <w:sz w:val="24"/>
          <w:szCs w:val="24"/>
        </w:rPr>
        <w:t>、工程量清单应与《</w:t>
      </w:r>
      <w:r>
        <w:rPr>
          <w:rFonts w:hint="eastAsia"/>
          <w:sz w:val="24"/>
          <w:szCs w:val="24"/>
        </w:rPr>
        <w:t>竞标</w:t>
      </w:r>
      <w:r>
        <w:rPr>
          <w:sz w:val="24"/>
          <w:szCs w:val="24"/>
        </w:rPr>
        <w:t>须知》、《合同条款》、《技术条款》</w:t>
      </w:r>
      <w:r>
        <w:rPr>
          <w:rFonts w:hint="eastAsia"/>
          <w:sz w:val="24"/>
          <w:szCs w:val="24"/>
        </w:rPr>
        <w:t>、</w:t>
      </w:r>
      <w:r>
        <w:rPr>
          <w:sz w:val="24"/>
          <w:szCs w:val="24"/>
        </w:rPr>
        <w:t>等</w:t>
      </w:r>
      <w:r>
        <w:rPr>
          <w:rFonts w:hint="eastAsia"/>
          <w:sz w:val="24"/>
          <w:szCs w:val="24"/>
        </w:rPr>
        <w:t>询价</w:t>
      </w:r>
      <w:r>
        <w:rPr>
          <w:sz w:val="24"/>
          <w:szCs w:val="24"/>
        </w:rPr>
        <w:t>文件结合起来理解、解释和使用。</w:t>
      </w:r>
    </w:p>
    <w:p>
      <w:pPr>
        <w:pStyle w:val="12"/>
        <w:snapToGrid w:val="0"/>
        <w:spacing w:after="0" w:line="384" w:lineRule="auto"/>
        <w:ind w:left="0" w:leftChars="0" w:firstLine="463" w:firstLineChars="192"/>
        <w:rPr>
          <w:rFonts w:hint="eastAsia"/>
          <w:b/>
          <w:bCs/>
          <w:sz w:val="24"/>
          <w:szCs w:val="24"/>
        </w:rPr>
      </w:pPr>
      <w:r>
        <w:rPr>
          <w:rFonts w:hint="eastAsia"/>
          <w:b/>
          <w:bCs/>
          <w:sz w:val="24"/>
          <w:szCs w:val="24"/>
        </w:rPr>
        <w:t>5、工程量清单</w:t>
      </w:r>
      <w:r>
        <w:rPr>
          <w:b/>
          <w:bCs/>
          <w:sz w:val="24"/>
          <w:szCs w:val="24"/>
        </w:rPr>
        <w:t>发出后，</w:t>
      </w:r>
      <w:r>
        <w:rPr>
          <w:rFonts w:hint="eastAsia"/>
          <w:b/>
          <w:bCs/>
          <w:sz w:val="24"/>
          <w:szCs w:val="24"/>
        </w:rPr>
        <w:t>供应商</w:t>
      </w:r>
      <w:r>
        <w:rPr>
          <w:b/>
          <w:bCs/>
          <w:sz w:val="24"/>
          <w:szCs w:val="24"/>
        </w:rPr>
        <w:t>应对采购人提</w:t>
      </w:r>
      <w:r>
        <w:rPr>
          <w:rFonts w:hint="eastAsia"/>
          <w:b/>
          <w:bCs/>
          <w:sz w:val="24"/>
          <w:szCs w:val="24"/>
        </w:rPr>
        <w:t>供</w:t>
      </w:r>
      <w:r>
        <w:rPr>
          <w:b/>
          <w:bCs/>
          <w:sz w:val="24"/>
          <w:szCs w:val="24"/>
        </w:rPr>
        <w:t>的工程量清单进行复核，如发现清单中的工程量与</w:t>
      </w:r>
      <w:r>
        <w:rPr>
          <w:rFonts w:hint="eastAsia"/>
          <w:b/>
          <w:bCs/>
          <w:sz w:val="24"/>
          <w:szCs w:val="24"/>
        </w:rPr>
        <w:t>现场</w:t>
      </w:r>
      <w:r>
        <w:rPr>
          <w:b/>
          <w:bCs/>
          <w:sz w:val="24"/>
          <w:szCs w:val="24"/>
        </w:rPr>
        <w:t>不符，</w:t>
      </w:r>
      <w:r>
        <w:rPr>
          <w:rFonts w:hint="eastAsia"/>
          <w:b/>
          <w:bCs/>
          <w:sz w:val="24"/>
          <w:szCs w:val="24"/>
        </w:rPr>
        <w:t>供应商</w:t>
      </w:r>
      <w:r>
        <w:rPr>
          <w:b/>
          <w:bCs/>
          <w:sz w:val="24"/>
          <w:szCs w:val="24"/>
        </w:rPr>
        <w:t>应在</w:t>
      </w:r>
      <w:r>
        <w:rPr>
          <w:rFonts w:hint="eastAsia"/>
          <w:b/>
          <w:bCs/>
          <w:sz w:val="24"/>
          <w:szCs w:val="24"/>
        </w:rPr>
        <w:t>清单发出之日起三天内提出。</w:t>
      </w:r>
      <w:r>
        <w:rPr>
          <w:b/>
          <w:bCs/>
          <w:sz w:val="24"/>
          <w:szCs w:val="24"/>
        </w:rPr>
        <w:t>若</w:t>
      </w:r>
      <w:r>
        <w:rPr>
          <w:rFonts w:hint="eastAsia"/>
          <w:b/>
          <w:bCs/>
          <w:sz w:val="24"/>
          <w:szCs w:val="24"/>
        </w:rPr>
        <w:t>在规定时间内供应商</w:t>
      </w:r>
      <w:r>
        <w:rPr>
          <w:b/>
          <w:bCs/>
          <w:sz w:val="24"/>
          <w:szCs w:val="24"/>
        </w:rPr>
        <w:t>未提出</w:t>
      </w:r>
      <w:r>
        <w:rPr>
          <w:rFonts w:hint="eastAsia"/>
          <w:b/>
          <w:bCs/>
          <w:sz w:val="24"/>
          <w:szCs w:val="24"/>
        </w:rPr>
        <w:t>疑</w:t>
      </w:r>
      <w:r>
        <w:rPr>
          <w:b/>
          <w:bCs/>
          <w:sz w:val="24"/>
          <w:szCs w:val="24"/>
        </w:rPr>
        <w:t>异或未完成核对，则视同</w:t>
      </w:r>
      <w:r>
        <w:rPr>
          <w:rFonts w:hint="eastAsia"/>
          <w:b/>
          <w:bCs/>
          <w:sz w:val="24"/>
          <w:szCs w:val="24"/>
        </w:rPr>
        <w:t>供应商</w:t>
      </w:r>
      <w:r>
        <w:rPr>
          <w:b/>
          <w:bCs/>
          <w:sz w:val="24"/>
          <w:szCs w:val="24"/>
        </w:rPr>
        <w:t>完全认可工程量清单的工程量与</w:t>
      </w:r>
      <w:r>
        <w:rPr>
          <w:rFonts w:hint="eastAsia"/>
          <w:b/>
          <w:bCs/>
          <w:sz w:val="24"/>
          <w:szCs w:val="24"/>
        </w:rPr>
        <w:t>现场</w:t>
      </w:r>
      <w:r>
        <w:rPr>
          <w:b/>
          <w:bCs/>
          <w:sz w:val="24"/>
          <w:szCs w:val="24"/>
        </w:rPr>
        <w:t>完全一致。</w:t>
      </w:r>
    </w:p>
    <w:p>
      <w:pPr>
        <w:pStyle w:val="12"/>
        <w:snapToGrid w:val="0"/>
        <w:spacing w:after="0" w:line="384" w:lineRule="auto"/>
        <w:ind w:left="0" w:leftChars="0" w:firstLine="460" w:firstLineChars="192"/>
        <w:rPr>
          <w:sz w:val="24"/>
          <w:szCs w:val="24"/>
        </w:rPr>
      </w:pPr>
      <w:r>
        <w:rPr>
          <w:rFonts w:hint="eastAsia"/>
          <w:bCs/>
          <w:sz w:val="24"/>
          <w:szCs w:val="24"/>
        </w:rPr>
        <w:t>6</w:t>
      </w:r>
      <w:r>
        <w:rPr>
          <w:bCs/>
          <w:sz w:val="24"/>
          <w:szCs w:val="24"/>
        </w:rPr>
        <w:t>、</w:t>
      </w:r>
      <w:r>
        <w:rPr>
          <w:sz w:val="24"/>
          <w:szCs w:val="24"/>
        </w:rPr>
        <w:t>工程量清单报价中的任何计算错误，采购人将按下述原则予以调整。</w:t>
      </w:r>
    </w:p>
    <w:p>
      <w:pPr>
        <w:pStyle w:val="12"/>
        <w:snapToGrid w:val="0"/>
        <w:spacing w:after="0" w:line="384" w:lineRule="auto"/>
        <w:ind w:left="0" w:leftChars="0" w:firstLine="460" w:firstLineChars="192"/>
        <w:rPr>
          <w:sz w:val="24"/>
          <w:szCs w:val="24"/>
        </w:rPr>
      </w:pPr>
      <w:r>
        <w:rPr>
          <w:sz w:val="24"/>
          <w:szCs w:val="24"/>
        </w:rPr>
        <w:t>①如数字表示的数额与文字表示的数额不一致时以文字表述为准。</w:t>
      </w:r>
    </w:p>
    <w:p>
      <w:pPr>
        <w:pStyle w:val="12"/>
        <w:snapToGrid w:val="0"/>
        <w:spacing w:after="0" w:line="384" w:lineRule="auto"/>
        <w:ind w:left="0" w:leftChars="0" w:firstLine="460" w:firstLineChars="192"/>
        <w:rPr>
          <w:sz w:val="24"/>
          <w:szCs w:val="24"/>
        </w:rPr>
      </w:pPr>
      <w:r>
        <w:rPr>
          <w:sz w:val="24"/>
          <w:szCs w:val="24"/>
        </w:rPr>
        <w:t>②当数量与单价的乘积大于合价，以合价为准，调整单价。</w:t>
      </w:r>
    </w:p>
    <w:p>
      <w:pPr>
        <w:pStyle w:val="12"/>
        <w:snapToGrid w:val="0"/>
        <w:spacing w:after="0" w:line="384" w:lineRule="auto"/>
        <w:ind w:left="0" w:leftChars="0" w:firstLine="460" w:firstLineChars="192"/>
        <w:rPr>
          <w:sz w:val="24"/>
          <w:szCs w:val="24"/>
        </w:rPr>
      </w:pPr>
      <w:r>
        <w:rPr>
          <w:sz w:val="24"/>
          <w:szCs w:val="24"/>
        </w:rPr>
        <w:t>③当数量与单价的乘积小于合价，以单价为准，调整合价。</w:t>
      </w:r>
    </w:p>
    <w:p>
      <w:pPr>
        <w:pStyle w:val="12"/>
        <w:snapToGrid w:val="0"/>
        <w:spacing w:after="0" w:line="384" w:lineRule="auto"/>
        <w:ind w:left="0" w:leftChars="0" w:firstLine="460" w:firstLineChars="192"/>
        <w:rPr>
          <w:sz w:val="24"/>
          <w:szCs w:val="24"/>
        </w:rPr>
      </w:pPr>
      <w:r>
        <w:rPr>
          <w:sz w:val="24"/>
          <w:szCs w:val="24"/>
        </w:rPr>
        <w:t>④当各子目合价之和大于总价时以总价为准。</w:t>
      </w:r>
    </w:p>
    <w:p>
      <w:pPr>
        <w:pStyle w:val="12"/>
        <w:snapToGrid w:val="0"/>
        <w:spacing w:after="0" w:line="384" w:lineRule="auto"/>
        <w:ind w:left="0" w:leftChars="0" w:firstLine="460" w:firstLineChars="192"/>
        <w:rPr>
          <w:sz w:val="24"/>
          <w:szCs w:val="24"/>
        </w:rPr>
      </w:pPr>
      <w:r>
        <w:rPr>
          <w:sz w:val="24"/>
          <w:szCs w:val="24"/>
        </w:rPr>
        <w:t>⑤当各子目合价之和小于总价时以</w:t>
      </w:r>
      <w:r>
        <w:rPr>
          <w:rFonts w:hint="eastAsia"/>
          <w:sz w:val="24"/>
          <w:szCs w:val="24"/>
        </w:rPr>
        <w:t>各子目</w:t>
      </w:r>
      <w:r>
        <w:rPr>
          <w:sz w:val="24"/>
          <w:szCs w:val="24"/>
        </w:rPr>
        <w:t>合价为准，修正总价。</w:t>
      </w:r>
    </w:p>
    <w:p>
      <w:pPr>
        <w:pStyle w:val="12"/>
        <w:snapToGrid w:val="0"/>
        <w:spacing w:after="0" w:line="384" w:lineRule="auto"/>
        <w:ind w:left="0" w:leftChars="0" w:firstLine="460" w:firstLineChars="192"/>
        <w:rPr>
          <w:rFonts w:hint="eastAsia"/>
          <w:sz w:val="24"/>
          <w:szCs w:val="24"/>
        </w:rPr>
      </w:pPr>
      <w:r>
        <w:rPr>
          <w:rFonts w:hint="eastAsia"/>
          <w:sz w:val="24"/>
          <w:szCs w:val="24"/>
        </w:rPr>
        <w:t>7、工程量清单中以项为计量单位的项目，报价应包含为完成该项目而必须实施的全部相关工程内容，由竞标人综合考虑、自行报价。</w:t>
      </w:r>
    </w:p>
    <w:p>
      <w:pPr>
        <w:pStyle w:val="12"/>
        <w:snapToGrid w:val="0"/>
        <w:spacing w:after="0" w:line="384" w:lineRule="auto"/>
        <w:rPr>
          <w:rFonts w:hint="eastAsia" w:ascii="宋体" w:hAnsi="宋体"/>
          <w:sz w:val="24"/>
          <w:szCs w:val="24"/>
        </w:rPr>
      </w:pPr>
      <w:r>
        <w:rPr>
          <w:rFonts w:hint="eastAsia" w:ascii="宋体" w:hAnsi="宋体"/>
          <w:sz w:val="24"/>
          <w:szCs w:val="24"/>
        </w:rPr>
        <w:t>8、</w:t>
      </w:r>
      <w:r>
        <w:rPr>
          <w:rFonts w:hint="eastAsia" w:ascii="宋体" w:hAnsi="宋体"/>
          <w:b/>
          <w:sz w:val="24"/>
          <w:szCs w:val="24"/>
          <w:u w:val="single"/>
        </w:rPr>
        <w:t>中标后严格按照工程量清单施工，施工过程中未经甲方许可（以书面形式为准），出现的任何形式的增项、漏项、变更由中标单位自行承担责任。</w:t>
      </w:r>
    </w:p>
    <w:p>
      <w:pPr>
        <w:pStyle w:val="4"/>
        <w:snapToGrid w:val="0"/>
        <w:spacing w:before="156" w:beforeLines="50" w:after="0" w:line="384" w:lineRule="auto"/>
        <w:rPr>
          <w:rFonts w:hint="eastAsia" w:ascii="Times New Roman" w:hAnsi="Times New Roman" w:eastAsia="宋体"/>
          <w:sz w:val="30"/>
        </w:rPr>
      </w:pPr>
      <w:bookmarkStart w:id="21" w:name="_Toc23778"/>
      <w:bookmarkStart w:id="22" w:name="_Toc489601593"/>
      <w:r>
        <w:rPr>
          <w:rFonts w:hint="eastAsia" w:eastAsia="宋体"/>
        </w:rPr>
        <w:t>三</w:t>
      </w:r>
      <w:r>
        <w:rPr>
          <w:rFonts w:hint="eastAsia" w:ascii="Times New Roman" w:hAnsi="Times New Roman" w:eastAsia="宋体"/>
          <w:sz w:val="30"/>
        </w:rPr>
        <w:t>、其他要求</w:t>
      </w:r>
      <w:bookmarkEnd w:id="19"/>
      <w:bookmarkEnd w:id="21"/>
      <w:bookmarkEnd w:id="22"/>
    </w:p>
    <w:p>
      <w:pPr>
        <w:numPr>
          <w:ilvl w:val="0"/>
          <w:numId w:val="1"/>
        </w:numPr>
        <w:snapToGrid w:val="0"/>
        <w:spacing w:line="384" w:lineRule="auto"/>
        <w:ind w:left="902" w:right="-710" w:rightChars="-338"/>
        <w:jc w:val="left"/>
        <w:textAlignment w:val="baseline"/>
        <w:rPr>
          <w:rFonts w:hint="eastAsia"/>
          <w:color w:val="000000"/>
          <w:sz w:val="24"/>
        </w:rPr>
      </w:pPr>
      <w:r>
        <w:rPr>
          <w:rFonts w:hint="eastAsia"/>
          <w:color w:val="000000"/>
          <w:sz w:val="24"/>
        </w:rPr>
        <w:t>竞标人所提供的材料要符合询价文件的品种要求，并符合国家有关质量标准及规范。</w:t>
      </w:r>
    </w:p>
    <w:p>
      <w:pPr>
        <w:numPr>
          <w:ilvl w:val="0"/>
          <w:numId w:val="1"/>
        </w:numPr>
        <w:snapToGrid w:val="0"/>
        <w:spacing w:line="384" w:lineRule="auto"/>
        <w:ind w:left="902"/>
        <w:jc w:val="left"/>
        <w:textAlignment w:val="baseline"/>
        <w:rPr>
          <w:rFonts w:hint="eastAsia"/>
          <w:color w:val="000000"/>
          <w:sz w:val="24"/>
        </w:rPr>
      </w:pPr>
      <w:r>
        <w:rPr>
          <w:rFonts w:hint="eastAsia"/>
          <w:color w:val="000000"/>
          <w:sz w:val="24"/>
        </w:rPr>
        <w:t>施工要求安全谨慎，方案得体，要求提供详细的施工方案及施工进度</w:t>
      </w:r>
      <w:r>
        <w:rPr>
          <w:rFonts w:hint="eastAsia"/>
          <w:sz w:val="24"/>
        </w:rPr>
        <w:t>；</w:t>
      </w:r>
    </w:p>
    <w:p>
      <w:pPr>
        <w:numPr>
          <w:ilvl w:val="0"/>
          <w:numId w:val="1"/>
        </w:numPr>
        <w:snapToGrid w:val="0"/>
        <w:spacing w:line="384" w:lineRule="auto"/>
        <w:ind w:left="902"/>
        <w:jc w:val="left"/>
        <w:textAlignment w:val="baseline"/>
        <w:rPr>
          <w:rFonts w:hint="eastAsia"/>
          <w:color w:val="000000"/>
          <w:sz w:val="24"/>
        </w:rPr>
      </w:pPr>
      <w:r>
        <w:rPr>
          <w:rFonts w:hint="eastAsia"/>
          <w:color w:val="000000"/>
          <w:sz w:val="24"/>
        </w:rPr>
        <w:t>售后服务要得体到位，能够</w:t>
      </w:r>
      <w:r>
        <w:rPr>
          <w:rFonts w:hint="eastAsia"/>
          <w:color w:val="000000"/>
          <w:sz w:val="24"/>
          <w:szCs w:val="24"/>
        </w:rPr>
        <w:t>满足</w:t>
      </w:r>
      <w:r>
        <w:rPr>
          <w:rFonts w:hint="eastAsia"/>
          <w:color w:val="000000"/>
          <w:sz w:val="24"/>
        </w:rPr>
        <w:t>采购人的需要</w:t>
      </w:r>
      <w:r>
        <w:rPr>
          <w:rFonts w:hint="eastAsia"/>
          <w:sz w:val="24"/>
        </w:rPr>
        <w:t>；</w:t>
      </w:r>
    </w:p>
    <w:p>
      <w:pPr>
        <w:numPr>
          <w:ilvl w:val="0"/>
          <w:numId w:val="1"/>
        </w:numPr>
        <w:snapToGrid w:val="0"/>
        <w:spacing w:line="384" w:lineRule="auto"/>
        <w:ind w:left="902"/>
        <w:jc w:val="left"/>
        <w:textAlignment w:val="baseline"/>
        <w:rPr>
          <w:rFonts w:hint="eastAsia"/>
          <w:color w:val="000000"/>
          <w:sz w:val="24"/>
        </w:rPr>
      </w:pPr>
      <w:r>
        <w:rPr>
          <w:rFonts w:hint="eastAsia"/>
          <w:sz w:val="24"/>
        </w:rPr>
        <w:t>报价中应包括办理与该工程施工相关的各种费用；</w:t>
      </w:r>
    </w:p>
    <w:p>
      <w:pPr>
        <w:numPr>
          <w:ilvl w:val="0"/>
          <w:numId w:val="1"/>
        </w:numPr>
        <w:snapToGrid w:val="0"/>
        <w:spacing w:line="384" w:lineRule="auto"/>
        <w:ind w:left="902"/>
        <w:jc w:val="left"/>
        <w:textAlignment w:val="baseline"/>
        <w:rPr>
          <w:rFonts w:hint="eastAsia"/>
          <w:color w:val="000000"/>
          <w:sz w:val="24"/>
        </w:rPr>
      </w:pPr>
      <w:r>
        <w:rPr>
          <w:rFonts w:hint="eastAsia"/>
          <w:sz w:val="24"/>
        </w:rPr>
        <w:t>竞标文件中应附主要材料的品牌，型号，生产厂家；</w:t>
      </w:r>
    </w:p>
    <w:p>
      <w:pPr>
        <w:numPr>
          <w:ilvl w:val="0"/>
          <w:numId w:val="1"/>
        </w:numPr>
        <w:snapToGrid w:val="0"/>
        <w:spacing w:line="384" w:lineRule="auto"/>
        <w:ind w:left="902"/>
        <w:jc w:val="left"/>
        <w:textAlignment w:val="baseline"/>
        <w:rPr>
          <w:rFonts w:hint="eastAsia"/>
          <w:color w:val="000000"/>
          <w:sz w:val="24"/>
        </w:rPr>
      </w:pPr>
      <w:r>
        <w:rPr>
          <w:rFonts w:hint="eastAsia"/>
          <w:sz w:val="24"/>
        </w:rPr>
        <w:t>竞标文件中应提供相关的标准、规范并说明施工、工期及保证措施；</w:t>
      </w:r>
    </w:p>
    <w:p>
      <w:pPr>
        <w:numPr>
          <w:ilvl w:val="0"/>
          <w:numId w:val="1"/>
        </w:numPr>
        <w:snapToGrid w:val="0"/>
        <w:spacing w:line="384" w:lineRule="auto"/>
        <w:ind w:left="902"/>
        <w:jc w:val="left"/>
        <w:textAlignment w:val="baseline"/>
        <w:rPr>
          <w:rFonts w:hint="eastAsia"/>
          <w:color w:val="000000"/>
          <w:sz w:val="24"/>
        </w:rPr>
      </w:pPr>
      <w:r>
        <w:rPr>
          <w:rFonts w:hint="eastAsia"/>
          <w:sz w:val="24"/>
        </w:rPr>
        <w:t>竞标文件应对质保期内容、时间做出承诺；</w:t>
      </w:r>
    </w:p>
    <w:p>
      <w:pPr>
        <w:numPr>
          <w:ilvl w:val="0"/>
          <w:numId w:val="1"/>
        </w:numPr>
        <w:snapToGrid w:val="0"/>
        <w:spacing w:line="384" w:lineRule="auto"/>
        <w:ind w:left="902"/>
        <w:jc w:val="left"/>
        <w:textAlignment w:val="baseline"/>
        <w:rPr>
          <w:rFonts w:hint="eastAsia"/>
          <w:color w:val="000000"/>
          <w:sz w:val="24"/>
        </w:rPr>
      </w:pPr>
      <w:r>
        <w:rPr>
          <w:rFonts w:hint="eastAsia"/>
          <w:sz w:val="24"/>
        </w:rPr>
        <w:t>竞标文件中所提供的主要材料应属国家环保产品。</w:t>
      </w: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sz w:val="24"/>
        </w:rPr>
      </w:pPr>
    </w:p>
    <w:p>
      <w:pPr>
        <w:snapToGrid w:val="0"/>
        <w:spacing w:line="384" w:lineRule="auto"/>
        <w:jc w:val="left"/>
        <w:textAlignment w:val="baseline"/>
        <w:rPr>
          <w:rFonts w:hint="eastAsia"/>
          <w:color w:val="000000"/>
          <w:sz w:val="24"/>
        </w:rPr>
      </w:pPr>
    </w:p>
    <w:bookmarkEnd w:id="11"/>
    <w:bookmarkEnd w:id="12"/>
    <w:bookmarkEnd w:id="13"/>
    <w:bookmarkEnd w:id="20"/>
    <w:p>
      <w:pPr>
        <w:pStyle w:val="3"/>
        <w:spacing w:before="156" w:beforeLines="50" w:after="156" w:afterLines="50" w:line="360" w:lineRule="auto"/>
        <w:ind w:firstLine="3433" w:firstLineChars="950"/>
        <w:rPr>
          <w:rFonts w:hint="eastAsia" w:hAnsi="宋体"/>
          <w:kern w:val="2"/>
          <w:sz w:val="36"/>
        </w:rPr>
      </w:pPr>
      <w:bookmarkStart w:id="23" w:name="_Toc489601600"/>
    </w:p>
    <w:p>
      <w:pPr>
        <w:rPr>
          <w:rFonts w:hint="eastAsia"/>
        </w:rPr>
      </w:pPr>
    </w:p>
    <w:p>
      <w:pPr>
        <w:rPr>
          <w:rFonts w:hint="eastAsia"/>
        </w:rPr>
      </w:pPr>
    </w:p>
    <w:p>
      <w:pPr>
        <w:pStyle w:val="3"/>
        <w:spacing w:before="156" w:beforeLines="50" w:after="156" w:afterLines="50" w:line="360" w:lineRule="auto"/>
        <w:ind w:firstLine="3433" w:firstLineChars="950"/>
        <w:rPr>
          <w:sz w:val="24"/>
        </w:rPr>
      </w:pPr>
      <w:r>
        <w:rPr>
          <w:rFonts w:hAnsi="宋体"/>
          <w:kern w:val="2"/>
          <w:sz w:val="36"/>
        </w:rPr>
        <w:t>报价文件格式</w:t>
      </w:r>
      <w:bookmarkEnd w:id="23"/>
    </w:p>
    <w:p>
      <w:pPr>
        <w:spacing w:line="480" w:lineRule="auto"/>
        <w:ind w:firstLine="480" w:firstLineChars="200"/>
        <w:jc w:val="left"/>
        <w:textAlignment w:val="baseline"/>
        <w:rPr>
          <w:rFonts w:hint="eastAsia"/>
          <w:sz w:val="24"/>
        </w:rPr>
      </w:pPr>
      <w:r>
        <w:rPr>
          <w:rFonts w:hAnsi="宋体"/>
          <w:sz w:val="24"/>
        </w:rPr>
        <w:t>报价文件</w:t>
      </w:r>
      <w:r>
        <w:rPr>
          <w:rFonts w:hint="eastAsia"/>
          <w:sz w:val="24"/>
        </w:rPr>
        <w:t>应认真填写和打印，</w:t>
      </w:r>
      <w:r>
        <w:rPr>
          <w:rFonts w:hAnsi="宋体"/>
          <w:sz w:val="24"/>
        </w:rPr>
        <w:t>报价</w:t>
      </w:r>
      <w:r>
        <w:rPr>
          <w:rFonts w:hint="eastAsia"/>
          <w:sz w:val="24"/>
        </w:rPr>
        <w:t>文件一律</w:t>
      </w:r>
      <w:r>
        <w:rPr>
          <w:sz w:val="24"/>
        </w:rPr>
        <w:t>A4</w:t>
      </w:r>
      <w:r>
        <w:rPr>
          <w:rFonts w:hint="eastAsia"/>
          <w:sz w:val="24"/>
        </w:rPr>
        <w:t>规格纸张打印、装订。</w:t>
      </w:r>
      <w:r>
        <w:rPr>
          <w:rFonts w:hAnsi="宋体"/>
          <w:sz w:val="24"/>
        </w:rPr>
        <w:t>报价</w:t>
      </w:r>
      <w:r>
        <w:rPr>
          <w:rFonts w:hint="eastAsia"/>
          <w:sz w:val="24"/>
        </w:rPr>
        <w:t>文件副本可以是正本的复印件，其正、副本都应装订成册（并在封面上正确标明“正本”、“副本”字样）。报价文件应编制一式</w:t>
      </w:r>
      <w:r>
        <w:rPr>
          <w:rFonts w:hint="eastAsia"/>
          <w:sz w:val="24"/>
          <w:lang w:val="en-US" w:eastAsia="zh-CN"/>
        </w:rPr>
        <w:t>叁</w:t>
      </w:r>
      <w:r>
        <w:rPr>
          <w:rFonts w:hint="eastAsia"/>
          <w:sz w:val="24"/>
        </w:rPr>
        <w:t>份（一份正本，</w:t>
      </w:r>
      <w:r>
        <w:rPr>
          <w:rFonts w:hint="eastAsia"/>
          <w:sz w:val="24"/>
          <w:lang w:val="en-US" w:eastAsia="zh-CN"/>
        </w:rPr>
        <w:t>一</w:t>
      </w:r>
      <w:r>
        <w:rPr>
          <w:rFonts w:hint="eastAsia"/>
          <w:sz w:val="24"/>
        </w:rPr>
        <w:t>份副本</w:t>
      </w:r>
      <w:r>
        <w:rPr>
          <w:rFonts w:hint="eastAsia"/>
          <w:sz w:val="24"/>
          <w:lang w:eastAsia="zh-CN"/>
        </w:rPr>
        <w:t>，书本式，</w:t>
      </w:r>
      <w:r>
        <w:rPr>
          <w:rFonts w:hint="eastAsia"/>
          <w:sz w:val="24"/>
          <w:lang w:val="en-US" w:eastAsia="zh-CN"/>
        </w:rPr>
        <w:t>一份盖章签字</w:t>
      </w:r>
      <w:r>
        <w:rPr>
          <w:rFonts w:hint="eastAsia"/>
          <w:sz w:val="24"/>
          <w:lang w:eastAsia="zh-CN"/>
        </w:rPr>
        <w:t>的PDF格式电子版投标文件</w:t>
      </w:r>
      <w:r>
        <w:rPr>
          <w:rFonts w:hint="eastAsia"/>
          <w:sz w:val="24"/>
        </w:rPr>
        <w:t>）。</w:t>
      </w:r>
    </w:p>
    <w:p>
      <w:pPr>
        <w:spacing w:line="480" w:lineRule="auto"/>
        <w:ind w:firstLine="480" w:firstLineChars="200"/>
        <w:jc w:val="left"/>
        <w:textAlignment w:val="baseline"/>
        <w:rPr>
          <w:rFonts w:hint="eastAsia"/>
          <w:sz w:val="24"/>
        </w:rPr>
      </w:pPr>
      <w:r>
        <w:rPr>
          <w:rFonts w:hint="eastAsia"/>
          <w:sz w:val="24"/>
          <w:lang w:val="en-US" w:eastAsia="zh-CN"/>
        </w:rPr>
        <w:t>1.</w:t>
      </w:r>
      <w:r>
        <w:rPr>
          <w:rFonts w:hint="eastAsia"/>
          <w:sz w:val="24"/>
        </w:rPr>
        <w:t>供应商应对报价文件进行密封封装（</w:t>
      </w:r>
      <w:r>
        <w:rPr>
          <w:rFonts w:hint="eastAsia"/>
          <w:sz w:val="24"/>
          <w:lang w:val="en-US" w:eastAsia="zh-CN"/>
        </w:rPr>
        <w:t>所有文件必须</w:t>
      </w:r>
      <w:r>
        <w:rPr>
          <w:rFonts w:hint="eastAsia"/>
          <w:sz w:val="24"/>
        </w:rPr>
        <w:t>集中封装于一密封袋中</w:t>
      </w:r>
      <w:r>
        <w:rPr>
          <w:rFonts w:hint="eastAsia"/>
          <w:sz w:val="24"/>
          <w:lang w:eastAsia="zh-CN"/>
        </w:rPr>
        <w:t>，</w:t>
      </w:r>
      <w:r>
        <w:rPr>
          <w:rFonts w:hint="eastAsia"/>
          <w:sz w:val="24"/>
          <w:lang w:val="en-US" w:eastAsia="zh-CN"/>
        </w:rPr>
        <w:t>密封条上加盖公章</w:t>
      </w:r>
      <w:r>
        <w:rPr>
          <w:rFonts w:hint="eastAsia"/>
          <w:sz w:val="24"/>
        </w:rPr>
        <w:t>）。</w:t>
      </w:r>
    </w:p>
    <w:p>
      <w:pPr>
        <w:spacing w:line="480" w:lineRule="auto"/>
        <w:ind w:firstLine="480" w:firstLineChars="200"/>
        <w:jc w:val="left"/>
        <w:textAlignment w:val="baseline"/>
        <w:rPr>
          <w:rFonts w:hint="eastAsia"/>
          <w:sz w:val="24"/>
        </w:rPr>
      </w:pPr>
      <w:r>
        <w:rPr>
          <w:rFonts w:hint="eastAsia"/>
          <w:sz w:val="24"/>
          <w:lang w:val="en-US" w:eastAsia="zh-CN"/>
        </w:rPr>
        <w:t>2.</w:t>
      </w:r>
      <w:r>
        <w:rPr>
          <w:rFonts w:hint="eastAsia"/>
          <w:sz w:val="24"/>
        </w:rPr>
        <w:t>报价文件应于规定的递交截止时间前递交到规定的地点。</w:t>
      </w:r>
    </w:p>
    <w:p>
      <w:pPr>
        <w:spacing w:line="480" w:lineRule="auto"/>
        <w:ind w:firstLine="480" w:firstLineChars="200"/>
        <w:jc w:val="left"/>
        <w:textAlignment w:val="baseline"/>
        <w:rPr>
          <w:rFonts w:hint="eastAsia"/>
          <w:sz w:val="24"/>
        </w:rPr>
      </w:pPr>
      <w:r>
        <w:rPr>
          <w:rFonts w:hint="eastAsia"/>
          <w:sz w:val="24"/>
          <w:lang w:val="en-US" w:eastAsia="zh-CN"/>
        </w:rPr>
        <w:t>3.</w:t>
      </w:r>
      <w:r>
        <w:rPr>
          <w:rFonts w:hint="eastAsia"/>
          <w:sz w:val="24"/>
        </w:rPr>
        <w:t>迟交的询价响应文件</w:t>
      </w:r>
    </w:p>
    <w:p>
      <w:pPr>
        <w:spacing w:line="480" w:lineRule="auto"/>
        <w:ind w:firstLine="480" w:firstLineChars="200"/>
        <w:jc w:val="left"/>
        <w:textAlignment w:val="baseline"/>
        <w:rPr>
          <w:rFonts w:hint="eastAsia"/>
          <w:sz w:val="24"/>
        </w:rPr>
      </w:pPr>
      <w:r>
        <w:rPr>
          <w:rFonts w:hint="eastAsia"/>
          <w:sz w:val="24"/>
        </w:rPr>
        <w:t>按《中华人民共和国政府采购法》的规定，将拒绝或原封退回在其规定的递交询价响应文件截止时间之后收到的任何询价响应文件。</w:t>
      </w:r>
    </w:p>
    <w:p>
      <w:pPr>
        <w:spacing w:line="480" w:lineRule="auto"/>
        <w:ind w:firstLine="480" w:firstLineChars="200"/>
        <w:jc w:val="left"/>
        <w:textAlignment w:val="baseline"/>
        <w:rPr>
          <w:rFonts w:hint="eastAsia"/>
          <w:sz w:val="24"/>
        </w:rPr>
      </w:pPr>
      <w:r>
        <w:rPr>
          <w:rFonts w:hint="eastAsia"/>
          <w:sz w:val="24"/>
          <w:lang w:val="en-US" w:eastAsia="zh-CN"/>
        </w:rPr>
        <w:t>4.</w:t>
      </w:r>
      <w:r>
        <w:rPr>
          <w:rFonts w:hint="eastAsia"/>
          <w:sz w:val="24"/>
        </w:rPr>
        <w:t>供应商所提交的报价文件</w:t>
      </w:r>
      <w:r>
        <w:rPr>
          <w:rFonts w:hint="eastAsia"/>
          <w:sz w:val="24"/>
          <w:lang w:val="en-US" w:eastAsia="zh-CN"/>
        </w:rPr>
        <w:t>及U盘</w:t>
      </w:r>
      <w:r>
        <w:rPr>
          <w:rFonts w:hint="eastAsia"/>
          <w:sz w:val="24"/>
        </w:rPr>
        <w:t>在询价结束后，无论成交与否都不退还。</w:t>
      </w:r>
    </w:p>
    <w:p>
      <w:pPr>
        <w:spacing w:line="480" w:lineRule="auto"/>
        <w:ind w:firstLine="480" w:firstLineChars="200"/>
        <w:jc w:val="left"/>
        <w:textAlignment w:val="baseline"/>
        <w:rPr>
          <w:rFonts w:hAnsi="宋体"/>
          <w:sz w:val="24"/>
        </w:rPr>
      </w:pPr>
    </w:p>
    <w:p>
      <w:pPr>
        <w:spacing w:line="360" w:lineRule="auto"/>
        <w:jc w:val="left"/>
        <w:textAlignment w:val="baseline"/>
        <w:rPr>
          <w:sz w:val="24"/>
        </w:rPr>
      </w:pPr>
    </w:p>
    <w:p>
      <w:pPr>
        <w:pStyle w:val="3"/>
        <w:spacing w:before="156" w:beforeLines="50" w:after="312" w:afterLines="100" w:line="360" w:lineRule="auto"/>
        <w:jc w:val="center"/>
        <w:rPr>
          <w:kern w:val="2"/>
          <w:sz w:val="32"/>
          <w:szCs w:val="32"/>
        </w:rPr>
      </w:pPr>
      <w:bookmarkStart w:id="24" w:name="_Toc19298"/>
      <w:bookmarkStart w:id="25" w:name="_Toc16452"/>
      <w:bookmarkStart w:id="26" w:name="_Toc154978910"/>
      <w:bookmarkStart w:id="27" w:name="_Toc489601601"/>
      <w:r>
        <w:rPr>
          <w:rFonts w:hAnsi="宋体"/>
          <w:kern w:val="2"/>
          <w:sz w:val="32"/>
          <w:szCs w:val="32"/>
        </w:rPr>
        <w:t>一、封面及目录</w:t>
      </w:r>
      <w:bookmarkEnd w:id="24"/>
      <w:bookmarkEnd w:id="25"/>
      <w:bookmarkEnd w:id="26"/>
      <w:bookmarkEnd w:id="27"/>
    </w:p>
    <w:p>
      <w:pPr>
        <w:spacing w:line="480" w:lineRule="auto"/>
        <w:ind w:firstLine="480" w:firstLineChars="200"/>
        <w:jc w:val="left"/>
        <w:textAlignment w:val="baseline"/>
        <w:rPr>
          <w:sz w:val="24"/>
        </w:rPr>
      </w:pPr>
      <w:r>
        <w:rPr>
          <w:rFonts w:hAnsi="宋体"/>
          <w:sz w:val="24"/>
        </w:rPr>
        <w:t>封面上应注明项目名称、</w:t>
      </w:r>
      <w:r>
        <w:rPr>
          <w:rFonts w:hint="eastAsia" w:hAnsi="宋体"/>
          <w:sz w:val="24"/>
        </w:rPr>
        <w:t>采购人</w:t>
      </w:r>
      <w:r>
        <w:rPr>
          <w:rFonts w:hAnsi="宋体"/>
          <w:sz w:val="24"/>
        </w:rPr>
        <w:t>及</w:t>
      </w:r>
      <w:r>
        <w:rPr>
          <w:rFonts w:hint="eastAsia" w:hAnsi="宋体"/>
          <w:sz w:val="24"/>
        </w:rPr>
        <w:t>供应商</w:t>
      </w:r>
      <w:r>
        <w:rPr>
          <w:rFonts w:hAnsi="宋体"/>
          <w:sz w:val="24"/>
        </w:rPr>
        <w:t>名称等，应有文件目录和页码编号。</w:t>
      </w:r>
    </w:p>
    <w:p>
      <w:pPr>
        <w:spacing w:line="480" w:lineRule="auto"/>
        <w:jc w:val="left"/>
        <w:textAlignment w:val="baseline"/>
        <w:rPr>
          <w:sz w:val="24"/>
        </w:rPr>
      </w:pPr>
    </w:p>
    <w:p>
      <w:pPr>
        <w:spacing w:line="480" w:lineRule="auto"/>
        <w:ind w:firstLine="480"/>
        <w:jc w:val="left"/>
        <w:textAlignment w:val="baseline"/>
        <w:rPr>
          <w:rFonts w:hint="eastAsia"/>
          <w:sz w:val="24"/>
        </w:rPr>
      </w:pPr>
      <w:r>
        <w:rPr>
          <w:rFonts w:hint="eastAsia"/>
          <w:sz w:val="24"/>
        </w:rPr>
        <w:t>项目名称</w:t>
      </w:r>
    </w:p>
    <w:p>
      <w:pPr>
        <w:spacing w:line="480" w:lineRule="auto"/>
        <w:ind w:firstLine="480"/>
        <w:jc w:val="left"/>
        <w:textAlignment w:val="baseline"/>
        <w:rPr>
          <w:rFonts w:hint="eastAsia"/>
          <w:sz w:val="24"/>
        </w:rPr>
      </w:pPr>
      <w:r>
        <w:rPr>
          <w:rFonts w:hint="eastAsia"/>
          <w:sz w:val="24"/>
        </w:rPr>
        <w:t>采购人：</w:t>
      </w:r>
    </w:p>
    <w:p>
      <w:pPr>
        <w:spacing w:line="480" w:lineRule="auto"/>
        <w:ind w:firstLine="480"/>
        <w:jc w:val="left"/>
        <w:textAlignment w:val="baseline"/>
        <w:rPr>
          <w:rFonts w:hint="eastAsia"/>
          <w:sz w:val="24"/>
        </w:rPr>
      </w:pPr>
      <w:r>
        <w:rPr>
          <w:rFonts w:hint="eastAsia"/>
          <w:sz w:val="24"/>
        </w:rPr>
        <w:t>供应商名称：</w:t>
      </w:r>
    </w:p>
    <w:p>
      <w:pPr>
        <w:spacing w:line="480" w:lineRule="auto"/>
        <w:ind w:firstLine="480"/>
        <w:jc w:val="left"/>
        <w:textAlignment w:val="baseline"/>
        <w:rPr>
          <w:rFonts w:hint="eastAsia"/>
          <w:sz w:val="24"/>
        </w:rPr>
      </w:pPr>
      <w:r>
        <w:rPr>
          <w:rFonts w:hint="eastAsia"/>
          <w:sz w:val="24"/>
        </w:rPr>
        <w:t>“于</w:t>
      </w:r>
      <w:r>
        <w:rPr>
          <w:rFonts w:hint="eastAsia"/>
          <w:sz w:val="24"/>
          <w:u w:val="single"/>
        </w:rPr>
        <w:t>　　　</w:t>
      </w: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日时之前不得启封”</w:t>
      </w:r>
    </w:p>
    <w:p>
      <w:pPr>
        <w:pStyle w:val="4"/>
        <w:spacing w:before="240" w:line="432" w:lineRule="auto"/>
        <w:ind w:firstLine="3795" w:firstLineChars="1350"/>
        <w:rPr>
          <w:rFonts w:hint="eastAsia" w:ascii="Times New Roman" w:hAnsi="Times New Roman" w:eastAsia="宋体"/>
          <w:sz w:val="28"/>
        </w:rPr>
      </w:pPr>
      <w:bookmarkStart w:id="28" w:name="_Toc489601602"/>
      <w:bookmarkStart w:id="29" w:name="_Toc6643"/>
      <w:bookmarkStart w:id="30" w:name="_Toc2933"/>
      <w:bookmarkStart w:id="31" w:name="_Toc154218182"/>
      <w:bookmarkStart w:id="32" w:name="_Toc8144"/>
      <w:bookmarkStart w:id="33" w:name="_Toc3024"/>
    </w:p>
    <w:p>
      <w:pPr>
        <w:pStyle w:val="4"/>
        <w:spacing w:before="240" w:line="432" w:lineRule="auto"/>
        <w:ind w:firstLine="3795" w:firstLineChars="1350"/>
        <w:rPr>
          <w:rFonts w:hint="eastAsia" w:ascii="Times New Roman" w:hAnsi="Times New Roman" w:eastAsia="宋体"/>
          <w:sz w:val="28"/>
        </w:rPr>
      </w:pPr>
      <w:r>
        <w:rPr>
          <w:rFonts w:hint="eastAsia" w:ascii="Times New Roman" w:hAnsi="Times New Roman" w:eastAsia="宋体"/>
          <w:sz w:val="28"/>
        </w:rPr>
        <w:t>二、投标函</w:t>
      </w:r>
      <w:bookmarkEnd w:id="28"/>
      <w:bookmarkEnd w:id="29"/>
    </w:p>
    <w:p>
      <w:pPr>
        <w:spacing w:before="312" w:beforeLines="100" w:line="432" w:lineRule="auto"/>
        <w:ind w:firstLine="120" w:firstLineChars="50"/>
        <w:rPr>
          <w:rFonts w:hint="eastAsia"/>
          <w:sz w:val="24"/>
        </w:rPr>
      </w:pPr>
      <w:r>
        <w:rPr>
          <w:rFonts w:hint="eastAsia"/>
          <w:sz w:val="24"/>
        </w:rPr>
        <w:t>致：</w:t>
      </w:r>
      <w:r>
        <w:rPr>
          <w:rFonts w:hint="eastAsia"/>
          <w:sz w:val="24"/>
          <w:u w:val="single"/>
        </w:rPr>
        <w:t xml:space="preserve"> </w:t>
      </w:r>
      <w:r>
        <w:rPr>
          <w:rFonts w:hint="eastAsia"/>
          <w:sz w:val="28"/>
          <w:u w:val="single"/>
        </w:rPr>
        <w:t xml:space="preserve"> </w:t>
      </w:r>
      <w:r>
        <w:rPr>
          <w:rFonts w:hint="eastAsia" w:ascii="仿宋_GB2312" w:hAnsi="宋体"/>
          <w:sz w:val="28"/>
          <w:u w:val="single"/>
        </w:rPr>
        <w:t xml:space="preserve">                            </w:t>
      </w:r>
    </w:p>
    <w:p>
      <w:pPr>
        <w:spacing w:line="432" w:lineRule="auto"/>
        <w:ind w:firstLine="480" w:firstLineChars="200"/>
        <w:rPr>
          <w:rFonts w:hint="eastAsia"/>
          <w:sz w:val="24"/>
        </w:rPr>
      </w:pPr>
      <w:r>
        <w:rPr>
          <w:rFonts w:hint="eastAsia"/>
          <w:sz w:val="24"/>
        </w:rPr>
        <w:t>1、根据贵方招标工程项目的询价文件，遵照有关规定，经研究上述询价文件的工程建设标准、工程施工图纸（若有）及其他有关文件后，我方愿以</w:t>
      </w:r>
      <w:r>
        <w:rPr>
          <w:rFonts w:hint="eastAsia"/>
          <w:sz w:val="24"/>
          <w:u w:val="single"/>
        </w:rPr>
        <w:t xml:space="preserve">           </w:t>
      </w:r>
      <w:r>
        <w:rPr>
          <w:rFonts w:hint="eastAsia"/>
          <w:sz w:val="24"/>
        </w:rPr>
        <w:t>的投标总报价并按上述合同条款、工程建设标准等条件的要求承包上述工程的施工、竣工，并承担任何质量缺陷保修责任。</w:t>
      </w:r>
    </w:p>
    <w:p>
      <w:pPr>
        <w:spacing w:line="432" w:lineRule="auto"/>
        <w:ind w:firstLine="480" w:firstLineChars="200"/>
        <w:rPr>
          <w:rFonts w:hint="eastAsia"/>
          <w:sz w:val="24"/>
        </w:rPr>
      </w:pPr>
      <w:r>
        <w:rPr>
          <w:rFonts w:hint="eastAsia"/>
          <w:sz w:val="24"/>
        </w:rPr>
        <w:t>2、我方已详细审核全部询价文件，包括修改文件及有关附件。</w:t>
      </w:r>
    </w:p>
    <w:p>
      <w:pPr>
        <w:spacing w:line="432" w:lineRule="auto"/>
        <w:ind w:firstLine="480" w:firstLineChars="200"/>
        <w:rPr>
          <w:rFonts w:hint="eastAsia"/>
          <w:sz w:val="24"/>
        </w:rPr>
      </w:pPr>
      <w:r>
        <w:rPr>
          <w:rFonts w:hint="eastAsia"/>
          <w:sz w:val="24"/>
        </w:rPr>
        <w:t>3、一旦我方成交，我方保证按</w:t>
      </w:r>
      <w:r>
        <w:rPr>
          <w:rFonts w:hint="eastAsia"/>
          <w:sz w:val="24"/>
          <w:u w:val="single"/>
        </w:rPr>
        <w:t xml:space="preserve">      </w:t>
      </w:r>
      <w:r>
        <w:rPr>
          <w:rFonts w:hint="eastAsia"/>
          <w:sz w:val="24"/>
        </w:rPr>
        <w:t>日历天的工期完成并移交全部工程。</w:t>
      </w:r>
    </w:p>
    <w:p>
      <w:pPr>
        <w:spacing w:line="432" w:lineRule="auto"/>
        <w:ind w:firstLine="480" w:firstLineChars="200"/>
        <w:rPr>
          <w:rFonts w:hint="eastAsia"/>
          <w:sz w:val="24"/>
        </w:rPr>
      </w:pPr>
      <w:r>
        <w:rPr>
          <w:rFonts w:hint="eastAsia"/>
          <w:sz w:val="24"/>
        </w:rPr>
        <w:t>4、除非另外达成协议并生效，你方的评审结果通知和本报价文件将成为约束双方的合同文件的组成部分。</w:t>
      </w:r>
    </w:p>
    <w:p>
      <w:pPr>
        <w:spacing w:line="432" w:lineRule="auto"/>
        <w:ind w:firstLine="480" w:firstLineChars="200"/>
        <w:rPr>
          <w:rFonts w:hint="eastAsia"/>
          <w:sz w:val="24"/>
        </w:rPr>
      </w:pPr>
      <w:r>
        <w:rPr>
          <w:rFonts w:hint="eastAsia"/>
          <w:sz w:val="24"/>
        </w:rPr>
        <w:t>5、竞标人同意提供按照贵方可能要求的与其投标有关的一切数据或资料。</w:t>
      </w:r>
    </w:p>
    <w:p>
      <w:pPr>
        <w:spacing w:line="432" w:lineRule="auto"/>
        <w:ind w:firstLine="560" w:firstLineChars="200"/>
        <w:rPr>
          <w:rFonts w:hint="eastAsia"/>
          <w:sz w:val="28"/>
        </w:rPr>
      </w:pPr>
    </w:p>
    <w:p>
      <w:pPr>
        <w:spacing w:line="432" w:lineRule="auto"/>
        <w:ind w:firstLine="480" w:firstLineChars="200"/>
        <w:rPr>
          <w:rFonts w:hint="eastAsia"/>
          <w:sz w:val="24"/>
        </w:rPr>
      </w:pPr>
    </w:p>
    <w:p>
      <w:pPr>
        <w:spacing w:line="432" w:lineRule="auto"/>
        <w:ind w:firstLine="480" w:firstLineChars="200"/>
        <w:jc w:val="left"/>
        <w:textAlignment w:val="baseline"/>
        <w:rPr>
          <w:sz w:val="24"/>
          <w:u w:val="single"/>
        </w:rPr>
      </w:pPr>
      <w:r>
        <w:rPr>
          <w:rFonts w:hint="eastAsia"/>
          <w:sz w:val="24"/>
        </w:rPr>
        <w:t>竞标人名称（公章）：</w:t>
      </w:r>
      <w:r>
        <w:rPr>
          <w:sz w:val="24"/>
          <w:u w:val="single"/>
        </w:rPr>
        <w:t xml:space="preserve">                            </w:t>
      </w:r>
    </w:p>
    <w:p>
      <w:pPr>
        <w:spacing w:line="432" w:lineRule="auto"/>
        <w:ind w:firstLine="480" w:firstLineChars="200"/>
        <w:jc w:val="left"/>
        <w:textAlignment w:val="baseline"/>
        <w:rPr>
          <w:rFonts w:hint="eastAsia"/>
          <w:sz w:val="24"/>
          <w:u w:val="single"/>
        </w:rPr>
      </w:pPr>
      <w:r>
        <w:rPr>
          <w:rFonts w:hint="eastAsia"/>
          <w:sz w:val="24"/>
        </w:rPr>
        <w:t>地</w:t>
      </w:r>
      <w:r>
        <w:rPr>
          <w:sz w:val="24"/>
        </w:rPr>
        <w:t xml:space="preserve">     </w:t>
      </w:r>
      <w:r>
        <w:rPr>
          <w:rFonts w:hint="eastAsia"/>
          <w:sz w:val="24"/>
        </w:rPr>
        <w:t>址：</w:t>
      </w:r>
      <w:r>
        <w:rPr>
          <w:sz w:val="24"/>
          <w:u w:val="single"/>
        </w:rPr>
        <w:t xml:space="preserve">                                       </w:t>
      </w:r>
    </w:p>
    <w:p>
      <w:pPr>
        <w:spacing w:line="432" w:lineRule="auto"/>
        <w:ind w:firstLine="480" w:firstLineChars="200"/>
        <w:jc w:val="left"/>
        <w:textAlignment w:val="baseline"/>
        <w:rPr>
          <w:rFonts w:hint="eastAsia"/>
          <w:sz w:val="24"/>
          <w:u w:val="single"/>
        </w:rPr>
      </w:pPr>
      <w:r>
        <w:rPr>
          <w:rFonts w:hint="eastAsia"/>
          <w:sz w:val="24"/>
        </w:rPr>
        <w:t>电</w:t>
      </w:r>
      <w:r>
        <w:rPr>
          <w:sz w:val="24"/>
        </w:rPr>
        <w:t xml:space="preserve">     </w:t>
      </w:r>
      <w:r>
        <w:rPr>
          <w:rFonts w:hint="eastAsia"/>
          <w:sz w:val="24"/>
        </w:rPr>
        <w:t>话：</w:t>
      </w:r>
      <w:r>
        <w:rPr>
          <w:sz w:val="24"/>
          <w:u w:val="single"/>
        </w:rPr>
        <w:t xml:space="preserve">              </w:t>
      </w:r>
    </w:p>
    <w:p>
      <w:pPr>
        <w:spacing w:line="432" w:lineRule="auto"/>
        <w:ind w:firstLine="480" w:firstLineChars="200"/>
        <w:jc w:val="left"/>
        <w:textAlignment w:val="baseline"/>
        <w:rPr>
          <w:rFonts w:hint="eastAsia"/>
          <w:sz w:val="24"/>
        </w:rPr>
      </w:pPr>
      <w:r>
        <w:rPr>
          <w:rFonts w:hint="eastAsia"/>
          <w:sz w:val="24"/>
        </w:rPr>
        <w:t>传</w:t>
      </w:r>
      <w:r>
        <w:rPr>
          <w:sz w:val="24"/>
        </w:rPr>
        <w:t xml:space="preserve">     </w:t>
      </w:r>
      <w:r>
        <w:rPr>
          <w:rFonts w:hint="eastAsia"/>
          <w:sz w:val="24"/>
        </w:rPr>
        <w:t>真：</w:t>
      </w:r>
      <w:r>
        <w:rPr>
          <w:sz w:val="24"/>
          <w:u w:val="single"/>
        </w:rPr>
        <w:t xml:space="preserve">               </w:t>
      </w:r>
    </w:p>
    <w:p>
      <w:pPr>
        <w:spacing w:line="432" w:lineRule="auto"/>
        <w:ind w:firstLine="480" w:firstLineChars="200"/>
        <w:jc w:val="left"/>
        <w:textAlignment w:val="baseline"/>
        <w:rPr>
          <w:rFonts w:hint="eastAsia"/>
          <w:sz w:val="24"/>
        </w:rPr>
      </w:pPr>
      <w:r>
        <w:rPr>
          <w:rFonts w:hint="eastAsia"/>
          <w:sz w:val="24"/>
        </w:rPr>
        <w:t>竞标人代表姓名、职务：</w:t>
      </w:r>
      <w:r>
        <w:rPr>
          <w:sz w:val="24"/>
          <w:u w:val="single"/>
        </w:rPr>
        <w:t xml:space="preserve">                            </w:t>
      </w:r>
    </w:p>
    <w:p>
      <w:pPr>
        <w:spacing w:line="432" w:lineRule="auto"/>
        <w:ind w:firstLine="480" w:firstLineChars="200"/>
        <w:jc w:val="left"/>
        <w:textAlignment w:val="baseline"/>
        <w:rPr>
          <w:rFonts w:hint="eastAsia"/>
          <w:sz w:val="24"/>
        </w:rPr>
      </w:pPr>
      <w:r>
        <w:rPr>
          <w:rFonts w:hint="eastAsia"/>
          <w:sz w:val="24"/>
        </w:rPr>
        <w:t>法定代表人或其委托代理人（签字）：</w:t>
      </w:r>
      <w:r>
        <w:rPr>
          <w:sz w:val="24"/>
        </w:rPr>
        <w:t xml:space="preserve">               </w:t>
      </w:r>
      <w:r>
        <w:rPr>
          <w:rFonts w:hint="eastAsia"/>
          <w:sz w:val="24"/>
        </w:rPr>
        <w:t>日期：</w:t>
      </w:r>
    </w:p>
    <w:p>
      <w:pPr>
        <w:spacing w:line="432" w:lineRule="auto"/>
        <w:ind w:firstLine="480" w:firstLineChars="200"/>
        <w:jc w:val="left"/>
        <w:textAlignment w:val="baseline"/>
        <w:rPr>
          <w:rFonts w:hint="eastAsia"/>
          <w:sz w:val="24"/>
        </w:rPr>
      </w:pPr>
    </w:p>
    <w:p>
      <w:pPr>
        <w:spacing w:line="432" w:lineRule="auto"/>
        <w:ind w:firstLine="480" w:firstLineChars="200"/>
        <w:jc w:val="left"/>
        <w:textAlignment w:val="baseline"/>
        <w:rPr>
          <w:rFonts w:hint="eastAsia"/>
          <w:sz w:val="24"/>
        </w:rPr>
      </w:pPr>
    </w:p>
    <w:p>
      <w:pPr>
        <w:pStyle w:val="4"/>
        <w:spacing w:line="432" w:lineRule="auto"/>
        <w:jc w:val="center"/>
        <w:rPr>
          <w:rFonts w:hint="eastAsia" w:ascii="Times New Roman" w:hAnsi="Times New Roman" w:eastAsia="宋体"/>
          <w:sz w:val="28"/>
        </w:rPr>
      </w:pPr>
      <w:bookmarkStart w:id="34" w:name="_Toc489601603"/>
      <w:r>
        <w:rPr>
          <w:rFonts w:hint="eastAsia" w:ascii="Times New Roman" w:hAnsi="Times New Roman" w:eastAsia="宋体"/>
          <w:sz w:val="28"/>
        </w:rPr>
        <w:t>三、法定代表人授权委托书</w:t>
      </w:r>
      <w:bookmarkEnd w:id="30"/>
      <w:bookmarkEnd w:id="31"/>
      <w:bookmarkEnd w:id="32"/>
      <w:bookmarkEnd w:id="33"/>
      <w:bookmarkEnd w:id="34"/>
    </w:p>
    <w:p>
      <w:pPr>
        <w:spacing w:before="624" w:beforeLines="200" w:line="432" w:lineRule="auto"/>
        <w:ind w:firstLine="480" w:firstLineChars="200"/>
        <w:jc w:val="left"/>
        <w:textAlignment w:val="baseline"/>
        <w:rPr>
          <w:rFonts w:hint="eastAsia"/>
          <w:sz w:val="24"/>
        </w:rPr>
      </w:pPr>
      <w:r>
        <w:rPr>
          <w:rFonts w:hint="eastAsia"/>
          <w:sz w:val="24"/>
          <w:u w:val="single"/>
        </w:rPr>
        <w:t>（武汉商学院）</w:t>
      </w:r>
      <w:r>
        <w:rPr>
          <w:sz w:val="24"/>
          <w:u w:val="single"/>
        </w:rPr>
        <w:t xml:space="preserve"> </w:t>
      </w:r>
      <w:r>
        <w:rPr>
          <w:rFonts w:hint="eastAsia"/>
          <w:sz w:val="24"/>
        </w:rPr>
        <w:t>：</w:t>
      </w:r>
    </w:p>
    <w:p>
      <w:pPr>
        <w:spacing w:line="432" w:lineRule="auto"/>
        <w:ind w:firstLine="480" w:firstLineChars="200"/>
        <w:jc w:val="left"/>
        <w:textAlignment w:val="baseline"/>
        <w:rPr>
          <w:rFonts w:hint="eastAsia"/>
          <w:sz w:val="24"/>
        </w:rPr>
      </w:pPr>
    </w:p>
    <w:p>
      <w:pPr>
        <w:spacing w:line="432" w:lineRule="auto"/>
        <w:ind w:firstLine="480" w:firstLineChars="200"/>
        <w:jc w:val="left"/>
        <w:textAlignment w:val="baseline"/>
        <w:rPr>
          <w:rFonts w:hint="eastAsia"/>
          <w:sz w:val="24"/>
        </w:rPr>
      </w:pPr>
      <w:r>
        <w:rPr>
          <w:rFonts w:hint="eastAsia"/>
          <w:sz w:val="24"/>
        </w:rPr>
        <w:t>本授权委托书声明：</w:t>
      </w:r>
    </w:p>
    <w:p>
      <w:pPr>
        <w:spacing w:line="432" w:lineRule="auto"/>
        <w:ind w:firstLine="480" w:firstLineChars="200"/>
        <w:jc w:val="left"/>
        <w:textAlignment w:val="baseline"/>
        <w:rPr>
          <w:rFonts w:hint="eastAsia"/>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（竞标人名称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rFonts w:hint="eastAsia"/>
          <w:sz w:val="24"/>
        </w:rPr>
        <w:t>的投标活动，委托代理人在询价文件、评标、合同及办理相关公证等过程中所签署的一切文件和处理与之有关的一切事物，我均予承认。</w:t>
      </w:r>
    </w:p>
    <w:p>
      <w:pPr>
        <w:spacing w:line="432" w:lineRule="auto"/>
        <w:ind w:firstLine="480" w:firstLineChars="200"/>
        <w:jc w:val="left"/>
        <w:textAlignment w:val="baseline"/>
        <w:rPr>
          <w:rFonts w:hint="eastAsia"/>
          <w:sz w:val="24"/>
        </w:rPr>
      </w:pPr>
      <w:r>
        <w:rPr>
          <w:rFonts w:hint="eastAsia"/>
          <w:sz w:val="24"/>
        </w:rPr>
        <w:t>该被委托人办理相关事宜时无转委权。</w:t>
      </w:r>
    </w:p>
    <w:p>
      <w:pPr>
        <w:spacing w:line="432" w:lineRule="auto"/>
        <w:ind w:firstLine="482" w:firstLineChars="200"/>
        <w:jc w:val="left"/>
        <w:textAlignment w:val="baseline"/>
        <w:rPr>
          <w:rFonts w:hint="eastAsia"/>
          <w:b/>
          <w:sz w:val="24"/>
        </w:rPr>
      </w:pPr>
      <w:r>
        <w:rPr>
          <w:rFonts w:hint="eastAsia"/>
          <w:b/>
          <w:sz w:val="24"/>
        </w:rPr>
        <w:t>附：授权人与被授权人身份证复印件正、反面。</w:t>
      </w:r>
    </w:p>
    <w:p>
      <w:pPr>
        <w:spacing w:line="432" w:lineRule="auto"/>
        <w:jc w:val="left"/>
        <w:textAlignment w:val="baseline"/>
        <w:rPr>
          <w:rFonts w:hint="eastAsia"/>
          <w:sz w:val="24"/>
        </w:rPr>
      </w:pPr>
    </w:p>
    <w:p>
      <w:pPr>
        <w:spacing w:line="432" w:lineRule="auto"/>
        <w:ind w:firstLine="480" w:firstLineChars="200"/>
        <w:jc w:val="left"/>
        <w:textAlignment w:val="baseline"/>
        <w:rPr>
          <w:rFonts w:hint="eastAsia"/>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32" w:lineRule="auto"/>
        <w:ind w:firstLine="480" w:firstLineChars="200"/>
        <w:jc w:val="left"/>
        <w:textAlignment w:val="baseline"/>
        <w:rPr>
          <w:rFonts w:hint="eastAsia"/>
          <w:sz w:val="24"/>
          <w:u w:val="single"/>
        </w:rPr>
      </w:pPr>
      <w:r>
        <w:rPr>
          <w:rFonts w:hint="eastAsia"/>
          <w:sz w:val="24"/>
        </w:rPr>
        <w:t>身份证号码：</w:t>
      </w:r>
      <w:r>
        <w:rPr>
          <w:rFonts w:hint="eastAsia"/>
          <w:sz w:val="24"/>
          <w:u w:val="single"/>
        </w:rPr>
        <w:t xml:space="preserve">                                                 </w:t>
      </w:r>
    </w:p>
    <w:p>
      <w:pPr>
        <w:spacing w:line="432" w:lineRule="auto"/>
        <w:ind w:firstLine="480" w:firstLineChars="200"/>
        <w:jc w:val="left"/>
        <w:textAlignment w:val="baseline"/>
        <w:rPr>
          <w:rFonts w:hint="eastAsia"/>
          <w:sz w:val="24"/>
        </w:rPr>
      </w:pPr>
      <w:r>
        <w:rPr>
          <w:rFonts w:hint="eastAsia"/>
          <w:sz w:val="24"/>
        </w:rPr>
        <w:t>特此委托。</w:t>
      </w:r>
    </w:p>
    <w:p>
      <w:pPr>
        <w:spacing w:line="432" w:lineRule="auto"/>
        <w:ind w:firstLine="480" w:firstLineChars="200"/>
        <w:jc w:val="left"/>
        <w:textAlignment w:val="baseline"/>
        <w:rPr>
          <w:rFonts w:hint="eastAsia"/>
          <w:sz w:val="24"/>
        </w:rPr>
      </w:pPr>
    </w:p>
    <w:p>
      <w:pPr>
        <w:spacing w:line="432" w:lineRule="auto"/>
        <w:jc w:val="left"/>
        <w:textAlignment w:val="baseline"/>
        <w:rPr>
          <w:rFonts w:hint="eastAsia"/>
          <w:sz w:val="24"/>
        </w:rPr>
      </w:pPr>
    </w:p>
    <w:p>
      <w:pPr>
        <w:spacing w:line="432" w:lineRule="auto"/>
        <w:ind w:firstLine="480" w:firstLineChars="200"/>
        <w:jc w:val="left"/>
        <w:textAlignment w:val="baseline"/>
        <w:rPr>
          <w:rFonts w:hint="eastAsia"/>
          <w:sz w:val="24"/>
        </w:rPr>
      </w:pPr>
      <w:r>
        <w:rPr>
          <w:rFonts w:hint="eastAsia"/>
          <w:sz w:val="24"/>
        </w:rPr>
        <w:t>竞标人（公章）：</w:t>
      </w:r>
      <w:r>
        <w:rPr>
          <w:rFonts w:hint="eastAsia"/>
          <w:sz w:val="24"/>
          <w:u w:val="single"/>
        </w:rPr>
        <w:t xml:space="preserve">                                               </w:t>
      </w:r>
    </w:p>
    <w:p>
      <w:pPr>
        <w:spacing w:line="432" w:lineRule="auto"/>
        <w:ind w:firstLine="480" w:firstLineChars="200"/>
        <w:jc w:val="left"/>
        <w:textAlignment w:val="baseline"/>
        <w:rPr>
          <w:rFonts w:hint="eastAsia"/>
          <w:sz w:val="24"/>
          <w:u w:val="single"/>
        </w:rPr>
      </w:pPr>
      <w:r>
        <w:rPr>
          <w:rFonts w:hint="eastAsia"/>
          <w:sz w:val="24"/>
        </w:rPr>
        <w:t>法定代表人（签字或印章）：</w:t>
      </w:r>
      <w:r>
        <w:rPr>
          <w:rFonts w:hint="eastAsia"/>
          <w:sz w:val="24"/>
          <w:u w:val="single"/>
        </w:rPr>
        <w:t xml:space="preserve">                                     </w:t>
      </w:r>
    </w:p>
    <w:p>
      <w:pPr>
        <w:spacing w:line="432" w:lineRule="auto"/>
        <w:ind w:firstLine="480" w:firstLineChars="200"/>
        <w:jc w:val="left"/>
        <w:textAlignment w:val="baseline"/>
        <w:rPr>
          <w:rFonts w:hint="eastAsia"/>
          <w:sz w:val="24"/>
          <w:u w:val="single"/>
        </w:rPr>
      </w:pPr>
      <w:r>
        <w:rPr>
          <w:rFonts w:hint="eastAsia"/>
          <w:sz w:val="24"/>
        </w:rPr>
        <w:t>委托代理人（签字或印章）：</w:t>
      </w:r>
      <w:r>
        <w:rPr>
          <w:rFonts w:hint="eastAsia"/>
          <w:sz w:val="24"/>
          <w:u w:val="single"/>
        </w:rPr>
        <w:t xml:space="preserve">                                     </w:t>
      </w:r>
    </w:p>
    <w:p>
      <w:pPr>
        <w:spacing w:line="432" w:lineRule="auto"/>
        <w:ind w:firstLine="480" w:firstLineChars="200"/>
        <w:textAlignment w:val="baseline"/>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32" w:lineRule="auto"/>
        <w:ind w:firstLine="480" w:firstLineChars="200"/>
        <w:textAlignment w:val="baseline"/>
        <w:rPr>
          <w:rFonts w:hint="eastAsia"/>
          <w:sz w:val="24"/>
        </w:rPr>
      </w:pPr>
    </w:p>
    <w:p>
      <w:pPr>
        <w:spacing w:line="432" w:lineRule="auto"/>
        <w:jc w:val="left"/>
        <w:rPr>
          <w:rFonts w:hint="eastAsia"/>
          <w:sz w:val="24"/>
        </w:rPr>
      </w:pPr>
    </w:p>
    <w:p>
      <w:pPr>
        <w:spacing w:line="432" w:lineRule="auto"/>
        <w:jc w:val="left"/>
        <w:rPr>
          <w:rFonts w:hint="eastAsia"/>
          <w:sz w:val="24"/>
        </w:rPr>
      </w:pPr>
    </w:p>
    <w:p>
      <w:pPr>
        <w:pStyle w:val="4"/>
        <w:spacing w:line="432" w:lineRule="auto"/>
        <w:jc w:val="center"/>
        <w:rPr>
          <w:rFonts w:hint="eastAsia" w:ascii="宋体" w:hAnsi="宋体"/>
          <w:color w:val="000000"/>
          <w:sz w:val="24"/>
        </w:rPr>
      </w:pPr>
      <w:bookmarkStart w:id="35" w:name="_Toc414608122"/>
      <w:bookmarkStart w:id="36" w:name="_Toc31726"/>
      <w:bookmarkStart w:id="37" w:name="_Toc415819079"/>
      <w:bookmarkStart w:id="38" w:name="_Toc489601604"/>
      <w:r>
        <w:rPr>
          <w:rFonts w:hint="eastAsia" w:ascii="Times New Roman" w:hAnsi="Times New Roman" w:eastAsia="宋体"/>
          <w:sz w:val="28"/>
        </w:rPr>
        <w:t>四、</w:t>
      </w:r>
      <w:bookmarkEnd w:id="35"/>
      <w:bookmarkEnd w:id="36"/>
      <w:bookmarkEnd w:id="37"/>
      <w:bookmarkStart w:id="39" w:name="_Toc182134069"/>
      <w:bookmarkStart w:id="40" w:name="_Toc259628477"/>
      <w:bookmarkStart w:id="41" w:name="_Toc22770"/>
      <w:bookmarkStart w:id="42" w:name="_Toc151882356"/>
      <w:bookmarkStart w:id="43" w:name="_Toc154218184"/>
      <w:r>
        <w:rPr>
          <w:rFonts w:hint="eastAsia" w:ascii="Times New Roman" w:hAnsi="Times New Roman" w:eastAsia="宋体"/>
          <w:sz w:val="28"/>
        </w:rPr>
        <w:t>报价一览表</w:t>
      </w:r>
      <w:bookmarkEnd w:id="38"/>
      <w:bookmarkEnd w:id="39"/>
      <w:bookmarkEnd w:id="40"/>
      <w:bookmarkEnd w:id="41"/>
      <w:bookmarkEnd w:id="42"/>
    </w:p>
    <w:tbl>
      <w:tblPr>
        <w:tblStyle w:val="15"/>
        <w:tblW w:w="96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169"/>
        <w:gridCol w:w="880"/>
        <w:gridCol w:w="4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9" w:type="dxa"/>
            <w:vAlign w:val="center"/>
          </w:tcPr>
          <w:p>
            <w:pPr>
              <w:snapToGrid w:val="0"/>
              <w:spacing w:before="100" w:line="408" w:lineRule="auto"/>
              <w:jc w:val="center"/>
              <w:rPr>
                <w:rFonts w:hint="eastAsia" w:ascii="宋体" w:hAnsi="宋体"/>
                <w:b/>
                <w:color w:val="000000"/>
                <w:sz w:val="24"/>
              </w:rPr>
            </w:pPr>
            <w:r>
              <w:rPr>
                <w:rFonts w:hint="eastAsia" w:ascii="宋体" w:hAnsi="宋体"/>
                <w:b/>
                <w:color w:val="000000"/>
                <w:sz w:val="24"/>
              </w:rPr>
              <w:t>序号</w:t>
            </w:r>
          </w:p>
        </w:tc>
        <w:tc>
          <w:tcPr>
            <w:tcW w:w="3169" w:type="dxa"/>
            <w:vAlign w:val="center"/>
          </w:tcPr>
          <w:p>
            <w:pPr>
              <w:snapToGrid w:val="0"/>
              <w:spacing w:before="100" w:line="408" w:lineRule="auto"/>
              <w:jc w:val="center"/>
              <w:rPr>
                <w:rFonts w:hint="eastAsia" w:ascii="宋体" w:hAnsi="宋体"/>
                <w:b/>
                <w:color w:val="000000"/>
                <w:sz w:val="24"/>
              </w:rPr>
            </w:pPr>
            <w:r>
              <w:rPr>
                <w:rFonts w:hint="eastAsia" w:ascii="宋体" w:hAnsi="宋体"/>
                <w:b/>
                <w:color w:val="000000"/>
                <w:sz w:val="24"/>
              </w:rPr>
              <w:t>项  目  内  容</w:t>
            </w:r>
          </w:p>
        </w:tc>
        <w:tc>
          <w:tcPr>
            <w:tcW w:w="880" w:type="dxa"/>
            <w:vAlign w:val="center"/>
          </w:tcPr>
          <w:p>
            <w:pPr>
              <w:snapToGrid w:val="0"/>
              <w:spacing w:before="100" w:line="408" w:lineRule="auto"/>
              <w:jc w:val="center"/>
              <w:rPr>
                <w:rFonts w:hint="eastAsia" w:ascii="宋体" w:hAnsi="宋体"/>
                <w:b/>
                <w:color w:val="000000"/>
                <w:sz w:val="24"/>
              </w:rPr>
            </w:pPr>
            <w:r>
              <w:rPr>
                <w:rFonts w:hint="eastAsia" w:ascii="宋体" w:hAnsi="宋体"/>
                <w:b/>
                <w:color w:val="000000"/>
                <w:sz w:val="24"/>
              </w:rPr>
              <w:t>单位</w:t>
            </w:r>
          </w:p>
        </w:tc>
        <w:tc>
          <w:tcPr>
            <w:tcW w:w="4741" w:type="dxa"/>
            <w:vAlign w:val="center"/>
          </w:tcPr>
          <w:p>
            <w:pPr>
              <w:snapToGrid w:val="0"/>
              <w:spacing w:before="100" w:line="408" w:lineRule="auto"/>
              <w:jc w:val="center"/>
              <w:rPr>
                <w:rFonts w:hint="eastAsia" w:ascii="宋体" w:hAnsi="宋体"/>
                <w:b/>
                <w:color w:val="000000"/>
                <w:sz w:val="24"/>
              </w:rPr>
            </w:pPr>
            <w:r>
              <w:rPr>
                <w:rFonts w:hint="eastAsia" w:ascii="宋体" w:hAnsi="宋体"/>
                <w:b/>
                <w:color w:val="000000"/>
                <w:sz w:val="24"/>
              </w:rPr>
              <w:t>约  定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1</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投标总报价</w:t>
            </w:r>
          </w:p>
        </w:tc>
        <w:tc>
          <w:tcPr>
            <w:tcW w:w="880"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元</w:t>
            </w: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（若有详细报价，请附表说明）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2</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工期</w:t>
            </w:r>
          </w:p>
        </w:tc>
        <w:tc>
          <w:tcPr>
            <w:tcW w:w="880"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 xml:space="preserve"> </w:t>
            </w: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（若超过自定工期，有何措施或自罚条款）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3</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误期违约赔偿金额</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元/天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4</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误期违约金赔偿限额</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5</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工程质量等级目标</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color w:val="000000"/>
                <w:sz w:val="24"/>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6</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对质量目标的承诺</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（若达不到，愿罚款</w:t>
            </w:r>
            <w:r>
              <w:rPr>
                <w:rFonts w:ascii="宋体" w:hAnsi="宋体"/>
                <w:color w:val="000000"/>
                <w:sz w:val="24"/>
              </w:rPr>
              <w:t>……</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7</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文明施工管理目标</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color w:val="000000"/>
                <w:sz w:val="24"/>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8</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对文明施工目标的承诺</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（若达不到，愿罚款</w:t>
            </w:r>
            <w:r>
              <w:rPr>
                <w:rFonts w:ascii="宋体" w:hAnsi="宋体"/>
                <w:color w:val="000000"/>
                <w:sz w:val="24"/>
              </w:rPr>
              <w:t>……</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9</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安全生产管理目标</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color w:val="000000"/>
                <w:sz w:val="24"/>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10</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对安全生产目标的承诺</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（若达不到，愿罚款</w:t>
            </w:r>
            <w:r>
              <w:rPr>
                <w:rFonts w:ascii="宋体" w:hAnsi="宋体"/>
                <w:color w:val="000000"/>
                <w:sz w:val="24"/>
              </w:rPr>
              <w:t>……</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11</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售后服务承诺</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12</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质保期</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13</w:t>
            </w:r>
          </w:p>
        </w:tc>
        <w:tc>
          <w:tcPr>
            <w:tcW w:w="3169" w:type="dxa"/>
            <w:vAlign w:val="center"/>
          </w:tcPr>
          <w:p>
            <w:pPr>
              <w:snapToGrid w:val="0"/>
              <w:spacing w:before="100" w:line="408" w:lineRule="auto"/>
              <w:jc w:val="center"/>
              <w:rPr>
                <w:rFonts w:hint="eastAsia" w:ascii="宋体" w:hAnsi="宋体"/>
                <w:color w:val="000000"/>
                <w:sz w:val="24"/>
              </w:rPr>
            </w:pPr>
            <w:r>
              <w:rPr>
                <w:rFonts w:hint="eastAsia" w:ascii="宋体" w:hAnsi="宋体"/>
                <w:color w:val="000000"/>
                <w:sz w:val="24"/>
              </w:rPr>
              <w:t>付款方式</w:t>
            </w:r>
          </w:p>
        </w:tc>
        <w:tc>
          <w:tcPr>
            <w:tcW w:w="880" w:type="dxa"/>
            <w:vAlign w:val="center"/>
          </w:tcPr>
          <w:p>
            <w:pPr>
              <w:snapToGrid w:val="0"/>
              <w:spacing w:before="100" w:line="408" w:lineRule="auto"/>
              <w:jc w:val="center"/>
              <w:rPr>
                <w:rFonts w:hint="eastAsia" w:ascii="宋体" w:hAnsi="宋体"/>
                <w:color w:val="000000"/>
                <w:sz w:val="24"/>
              </w:rPr>
            </w:pPr>
          </w:p>
        </w:tc>
        <w:tc>
          <w:tcPr>
            <w:tcW w:w="4741" w:type="dxa"/>
            <w:vAlign w:val="center"/>
          </w:tcPr>
          <w:p>
            <w:pPr>
              <w:snapToGrid w:val="0"/>
              <w:spacing w:before="100" w:line="408" w:lineRule="auto"/>
              <w:jc w:val="center"/>
              <w:rPr>
                <w:rFonts w:hint="eastAsia" w:ascii="宋体" w:hAnsi="宋体"/>
                <w:color w:val="000000"/>
                <w:sz w:val="24"/>
              </w:rPr>
            </w:pPr>
          </w:p>
        </w:tc>
      </w:tr>
    </w:tbl>
    <w:p>
      <w:pPr>
        <w:spacing w:before="100" w:after="312" w:afterLines="100"/>
        <w:rPr>
          <w:rFonts w:hint="eastAsia"/>
          <w:color w:val="000000"/>
          <w:szCs w:val="21"/>
        </w:rPr>
      </w:pPr>
    </w:p>
    <w:p>
      <w:pPr>
        <w:spacing w:before="100" w:after="312" w:afterLines="100"/>
        <w:rPr>
          <w:rFonts w:hint="eastAsia" w:ascii="宋体" w:hAnsi="宋体"/>
          <w:color w:val="000000"/>
          <w:szCs w:val="21"/>
        </w:rPr>
      </w:pPr>
      <w:r>
        <w:rPr>
          <w:rFonts w:hint="eastAsia"/>
          <w:color w:val="000000"/>
          <w:szCs w:val="21"/>
        </w:rPr>
        <w:t>注</w:t>
      </w:r>
      <w:r>
        <w:rPr>
          <w:rFonts w:hint="eastAsia" w:ascii="宋体" w:hAnsi="宋体"/>
          <w:color w:val="000000"/>
          <w:szCs w:val="21"/>
        </w:rPr>
        <w:t>：此表应放在竞标文件首页。</w:t>
      </w:r>
    </w:p>
    <w:p>
      <w:pPr>
        <w:spacing w:before="100" w:after="312" w:afterLines="100"/>
        <w:rPr>
          <w:rFonts w:hint="eastAsia" w:ascii="宋体" w:hAnsi="宋体"/>
          <w:color w:val="000000"/>
          <w:szCs w:val="21"/>
        </w:rPr>
      </w:pPr>
    </w:p>
    <w:p>
      <w:pPr>
        <w:spacing w:before="100" w:after="312" w:afterLines="100"/>
        <w:rPr>
          <w:rFonts w:hint="eastAsia" w:ascii="宋体" w:hAnsi="宋体"/>
          <w:color w:val="000000"/>
          <w:szCs w:val="21"/>
        </w:rPr>
      </w:pPr>
    </w:p>
    <w:p>
      <w:pPr>
        <w:spacing w:line="360" w:lineRule="auto"/>
        <w:jc w:val="left"/>
        <w:textAlignment w:val="baseline"/>
        <w:rPr>
          <w:rFonts w:hint="eastAsia"/>
          <w:color w:val="000000"/>
          <w:sz w:val="24"/>
        </w:rPr>
      </w:pPr>
      <w:r>
        <w:rPr>
          <w:rFonts w:hint="eastAsia"/>
          <w:color w:val="000000"/>
          <w:sz w:val="24"/>
        </w:rPr>
        <w:t>竞标人（盖章）：</w:t>
      </w:r>
    </w:p>
    <w:p>
      <w:pPr>
        <w:spacing w:line="360" w:lineRule="auto"/>
        <w:jc w:val="left"/>
        <w:textAlignment w:val="baseline"/>
        <w:rPr>
          <w:rFonts w:hint="eastAsia"/>
          <w:color w:val="000000"/>
          <w:sz w:val="24"/>
        </w:rPr>
      </w:pPr>
      <w:r>
        <w:rPr>
          <w:rFonts w:hint="eastAsia"/>
          <w:color w:val="000000"/>
          <w:sz w:val="24"/>
        </w:rPr>
        <w:t xml:space="preserve">法定代表人或其委托代理人（签字）： </w:t>
      </w:r>
    </w:p>
    <w:p>
      <w:pPr>
        <w:spacing w:line="480" w:lineRule="auto"/>
        <w:jc w:val="left"/>
        <w:textAlignment w:val="baseline"/>
        <w:rPr>
          <w:rFonts w:hint="eastAsia"/>
          <w:color w:val="000000"/>
          <w:sz w:val="24"/>
        </w:rPr>
      </w:pPr>
      <w:r>
        <w:rPr>
          <w:rFonts w:hint="eastAsia"/>
          <w:color w:val="000000"/>
          <w:sz w:val="24"/>
        </w:rPr>
        <w:t>日   期：</w:t>
      </w:r>
    </w:p>
    <w:bookmarkEnd w:id="43"/>
    <w:p>
      <w:pPr>
        <w:pStyle w:val="4"/>
        <w:spacing w:before="156" w:beforeLines="50" w:after="156" w:afterLines="50" w:line="480" w:lineRule="auto"/>
        <w:jc w:val="center"/>
        <w:rPr>
          <w:rFonts w:hint="eastAsia" w:ascii="Times New Roman" w:hAnsi="Times New Roman" w:eastAsia="宋体"/>
          <w:color w:val="000000"/>
          <w:sz w:val="30"/>
        </w:rPr>
      </w:pPr>
      <w:bookmarkStart w:id="44" w:name="_Toc32491"/>
      <w:bookmarkStart w:id="45" w:name="_Toc30000"/>
      <w:bookmarkStart w:id="46" w:name="_Toc259628478"/>
      <w:bookmarkStart w:id="47" w:name="_Toc32330"/>
      <w:bookmarkStart w:id="48" w:name="_Toc489601605"/>
      <w:r>
        <w:rPr>
          <w:rFonts w:hint="eastAsia" w:ascii="Times New Roman" w:hAnsi="Times New Roman" w:eastAsia="宋体"/>
          <w:color w:val="000000"/>
          <w:sz w:val="30"/>
        </w:rPr>
        <w:t>五、</w:t>
      </w:r>
      <w:bookmarkEnd w:id="44"/>
      <w:bookmarkEnd w:id="45"/>
      <w:bookmarkEnd w:id="46"/>
      <w:r>
        <w:rPr>
          <w:rFonts w:hint="eastAsia" w:ascii="Times New Roman" w:hAnsi="Times New Roman" w:eastAsia="宋体"/>
          <w:color w:val="000000"/>
          <w:sz w:val="30"/>
        </w:rPr>
        <w:t>主材清单表</w:t>
      </w:r>
      <w:bookmarkEnd w:id="47"/>
      <w:bookmarkEnd w:id="48"/>
    </w:p>
    <w:p>
      <w:pPr>
        <w:spacing w:line="480" w:lineRule="auto"/>
        <w:ind w:firstLine="1320" w:firstLineChars="550"/>
        <w:jc w:val="left"/>
        <w:textAlignment w:val="baseline"/>
        <w:rPr>
          <w:rFonts w:hint="eastAsia"/>
          <w:color w:val="000000"/>
          <w:sz w:val="24"/>
        </w:rPr>
      </w:pPr>
      <w:r>
        <w:rPr>
          <w:rFonts w:hint="eastAsia"/>
          <w:color w:val="000000"/>
          <w:sz w:val="24"/>
        </w:rPr>
        <w:t xml:space="preserve">                                 　　货币单位：元（人民币）</w:t>
      </w:r>
    </w:p>
    <w:tbl>
      <w:tblPr>
        <w:tblStyle w:val="15"/>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43"/>
        <w:gridCol w:w="1068"/>
        <w:gridCol w:w="1068"/>
        <w:gridCol w:w="1068"/>
        <w:gridCol w:w="1069"/>
        <w:gridCol w:w="1068"/>
        <w:gridCol w:w="10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rFonts w:hint="eastAsia"/>
                <w:color w:val="000000"/>
                <w:sz w:val="24"/>
              </w:rPr>
              <w:t>序号</w:t>
            </w:r>
          </w:p>
        </w:tc>
        <w:tc>
          <w:tcPr>
            <w:tcW w:w="1843" w:type="dxa"/>
            <w:vAlign w:val="center"/>
          </w:tcPr>
          <w:p>
            <w:pPr>
              <w:spacing w:line="480" w:lineRule="auto"/>
              <w:jc w:val="center"/>
              <w:textAlignment w:val="baseline"/>
              <w:rPr>
                <w:rFonts w:hint="eastAsia"/>
                <w:color w:val="000000"/>
                <w:sz w:val="24"/>
              </w:rPr>
            </w:pPr>
            <w:r>
              <w:rPr>
                <w:rFonts w:hint="eastAsia"/>
                <w:color w:val="000000"/>
                <w:sz w:val="24"/>
              </w:rPr>
              <w:t>材料名称</w:t>
            </w:r>
          </w:p>
        </w:tc>
        <w:tc>
          <w:tcPr>
            <w:tcW w:w="1068" w:type="dxa"/>
            <w:vAlign w:val="center"/>
          </w:tcPr>
          <w:p>
            <w:pPr>
              <w:spacing w:line="480" w:lineRule="auto"/>
              <w:jc w:val="center"/>
              <w:textAlignment w:val="baseline"/>
              <w:rPr>
                <w:rFonts w:hint="eastAsia"/>
                <w:color w:val="000000"/>
                <w:sz w:val="24"/>
              </w:rPr>
            </w:pPr>
            <w:r>
              <w:rPr>
                <w:rFonts w:hint="eastAsia"/>
                <w:color w:val="000000"/>
                <w:sz w:val="24"/>
              </w:rPr>
              <w:t>品牌</w:t>
            </w:r>
          </w:p>
        </w:tc>
        <w:tc>
          <w:tcPr>
            <w:tcW w:w="1068" w:type="dxa"/>
            <w:vAlign w:val="center"/>
          </w:tcPr>
          <w:p>
            <w:pPr>
              <w:spacing w:line="480" w:lineRule="auto"/>
              <w:jc w:val="center"/>
              <w:textAlignment w:val="baseline"/>
              <w:rPr>
                <w:rFonts w:hint="eastAsia"/>
                <w:color w:val="000000"/>
                <w:sz w:val="24"/>
              </w:rPr>
            </w:pPr>
            <w:r>
              <w:rPr>
                <w:rFonts w:hint="eastAsia"/>
                <w:color w:val="000000"/>
                <w:sz w:val="24"/>
              </w:rPr>
              <w:t>规格</w:t>
            </w:r>
          </w:p>
          <w:p>
            <w:pPr>
              <w:spacing w:line="480" w:lineRule="auto"/>
              <w:jc w:val="center"/>
              <w:textAlignment w:val="baseline"/>
              <w:rPr>
                <w:rFonts w:hint="eastAsia"/>
                <w:color w:val="000000"/>
                <w:sz w:val="24"/>
              </w:rPr>
            </w:pPr>
            <w:r>
              <w:rPr>
                <w:rFonts w:hint="eastAsia"/>
                <w:color w:val="000000"/>
                <w:sz w:val="24"/>
              </w:rPr>
              <w:t>型号</w:t>
            </w:r>
          </w:p>
        </w:tc>
        <w:tc>
          <w:tcPr>
            <w:tcW w:w="1068" w:type="dxa"/>
            <w:vAlign w:val="center"/>
          </w:tcPr>
          <w:p>
            <w:pPr>
              <w:spacing w:line="480" w:lineRule="auto"/>
              <w:jc w:val="center"/>
              <w:textAlignment w:val="baseline"/>
              <w:rPr>
                <w:rFonts w:hint="eastAsia"/>
                <w:color w:val="000000"/>
                <w:sz w:val="24"/>
              </w:rPr>
            </w:pPr>
            <w:r>
              <w:rPr>
                <w:rFonts w:hint="eastAsia"/>
                <w:color w:val="000000"/>
                <w:sz w:val="24"/>
              </w:rPr>
              <w:t>产地</w:t>
            </w:r>
          </w:p>
        </w:tc>
        <w:tc>
          <w:tcPr>
            <w:tcW w:w="1069" w:type="dxa"/>
            <w:vAlign w:val="center"/>
          </w:tcPr>
          <w:p>
            <w:pPr>
              <w:spacing w:line="480" w:lineRule="auto"/>
              <w:jc w:val="center"/>
              <w:textAlignment w:val="baseline"/>
              <w:rPr>
                <w:rFonts w:hint="eastAsia"/>
                <w:color w:val="000000"/>
                <w:sz w:val="24"/>
              </w:rPr>
            </w:pPr>
            <w:r>
              <w:rPr>
                <w:rFonts w:hint="eastAsia"/>
                <w:color w:val="000000"/>
                <w:sz w:val="24"/>
              </w:rPr>
              <w:t>单位</w:t>
            </w:r>
          </w:p>
        </w:tc>
        <w:tc>
          <w:tcPr>
            <w:tcW w:w="1068" w:type="dxa"/>
            <w:vAlign w:val="center"/>
          </w:tcPr>
          <w:p>
            <w:pPr>
              <w:spacing w:line="480" w:lineRule="auto"/>
              <w:jc w:val="center"/>
              <w:textAlignment w:val="baseline"/>
              <w:rPr>
                <w:rFonts w:hint="eastAsia"/>
                <w:color w:val="000000"/>
                <w:sz w:val="24"/>
              </w:rPr>
            </w:pPr>
            <w:r>
              <w:rPr>
                <w:rFonts w:hint="eastAsia"/>
                <w:color w:val="000000"/>
                <w:sz w:val="24"/>
              </w:rPr>
              <w:t>数量</w:t>
            </w:r>
          </w:p>
        </w:tc>
        <w:tc>
          <w:tcPr>
            <w:tcW w:w="1068" w:type="dxa"/>
            <w:vAlign w:val="center"/>
          </w:tcPr>
          <w:p>
            <w:pPr>
              <w:spacing w:line="480" w:lineRule="auto"/>
              <w:jc w:val="center"/>
              <w:textAlignment w:val="baseline"/>
              <w:rPr>
                <w:rFonts w:hint="eastAsia"/>
                <w:color w:val="000000"/>
                <w:sz w:val="24"/>
              </w:rPr>
            </w:pPr>
            <w:r>
              <w:rPr>
                <w:rFonts w:hint="eastAsia"/>
                <w:color w:val="000000"/>
                <w:sz w:val="24"/>
              </w:rPr>
              <w:t>单价</w:t>
            </w:r>
          </w:p>
        </w:tc>
        <w:tc>
          <w:tcPr>
            <w:tcW w:w="1069" w:type="dxa"/>
            <w:vAlign w:val="center"/>
          </w:tcPr>
          <w:p>
            <w:pPr>
              <w:spacing w:line="480" w:lineRule="auto"/>
              <w:jc w:val="center"/>
              <w:textAlignment w:val="baseline"/>
              <w:rPr>
                <w:rFonts w:hint="eastAsia"/>
                <w:color w:val="000000"/>
                <w:sz w:val="24"/>
              </w:rPr>
            </w:pPr>
            <w:r>
              <w:rPr>
                <w:rFonts w:hint="eastAsia"/>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color w:val="000000"/>
                <w:sz w:val="24"/>
              </w:rPr>
              <w:t>1</w:t>
            </w: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color w:val="000000"/>
                <w:sz w:val="24"/>
              </w:rPr>
              <w:t>2</w:t>
            </w: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color w:val="000000"/>
                <w:sz w:val="24"/>
              </w:rPr>
              <w:t>3</w:t>
            </w: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color w:val="000000"/>
                <w:sz w:val="24"/>
              </w:rPr>
              <w:t>4</w:t>
            </w: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r>
              <w:rPr>
                <w:rFonts w:hint="eastAsia"/>
                <w:color w:val="000000"/>
                <w:sz w:val="24"/>
              </w:rPr>
              <w:t>……</w:t>
            </w: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pacing w:line="480" w:lineRule="auto"/>
              <w:jc w:val="center"/>
              <w:textAlignment w:val="baseline"/>
              <w:rPr>
                <w:rFonts w:hint="eastAsia"/>
                <w:color w:val="000000"/>
                <w:sz w:val="24"/>
              </w:rPr>
            </w:pPr>
          </w:p>
        </w:tc>
        <w:tc>
          <w:tcPr>
            <w:tcW w:w="1843"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8" w:type="dxa"/>
            <w:vAlign w:val="center"/>
          </w:tcPr>
          <w:p>
            <w:pPr>
              <w:spacing w:line="480" w:lineRule="auto"/>
              <w:ind w:firstLine="480" w:firstLineChars="200"/>
              <w:jc w:val="center"/>
              <w:textAlignment w:val="baseline"/>
              <w:rPr>
                <w:rFonts w:hint="eastAsia"/>
                <w:color w:val="000000"/>
                <w:sz w:val="24"/>
              </w:rPr>
            </w:pPr>
          </w:p>
        </w:tc>
        <w:tc>
          <w:tcPr>
            <w:tcW w:w="1069" w:type="dxa"/>
            <w:vAlign w:val="center"/>
          </w:tcPr>
          <w:p>
            <w:pPr>
              <w:spacing w:line="480" w:lineRule="auto"/>
              <w:ind w:firstLine="480" w:firstLineChars="200"/>
              <w:jc w:val="center"/>
              <w:textAlignment w:val="baseline"/>
              <w:rPr>
                <w:rFonts w:hint="eastAsia"/>
                <w:color w:val="000000"/>
                <w:sz w:val="24"/>
              </w:rPr>
            </w:pPr>
          </w:p>
        </w:tc>
      </w:tr>
    </w:tbl>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r>
        <w:rPr>
          <w:rFonts w:hint="eastAsia"/>
          <w:color w:val="000000"/>
          <w:sz w:val="24"/>
        </w:rPr>
        <w:t>竞标人（盖章）：</w:t>
      </w:r>
    </w:p>
    <w:p>
      <w:pPr>
        <w:spacing w:line="480" w:lineRule="auto"/>
        <w:ind w:firstLine="480" w:firstLineChars="200"/>
        <w:jc w:val="left"/>
        <w:textAlignment w:val="baseline"/>
        <w:rPr>
          <w:rFonts w:hint="eastAsia"/>
          <w:color w:val="000000"/>
          <w:sz w:val="24"/>
        </w:rPr>
      </w:pPr>
      <w:r>
        <w:rPr>
          <w:rFonts w:hint="eastAsia"/>
          <w:color w:val="000000"/>
          <w:sz w:val="24"/>
        </w:rPr>
        <w:t>法定代表人或其委托代理人（签字）：　　　　　　　　　</w:t>
      </w:r>
    </w:p>
    <w:p>
      <w:pPr>
        <w:spacing w:line="480" w:lineRule="auto"/>
        <w:ind w:firstLine="480" w:firstLineChars="200"/>
        <w:jc w:val="left"/>
        <w:textAlignment w:val="baseline"/>
        <w:rPr>
          <w:rFonts w:hint="eastAsia"/>
          <w:color w:val="000000"/>
          <w:sz w:val="24"/>
        </w:rPr>
      </w:pPr>
      <w:r>
        <w:rPr>
          <w:rFonts w:hint="eastAsia"/>
          <w:color w:val="000000"/>
          <w:sz w:val="24"/>
        </w:rPr>
        <w:t>日   期：</w:t>
      </w: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p>
    <w:p>
      <w:pPr>
        <w:pStyle w:val="4"/>
        <w:spacing w:before="156" w:beforeLines="50" w:after="156" w:afterLines="50" w:line="480" w:lineRule="auto"/>
        <w:jc w:val="center"/>
        <w:rPr>
          <w:rFonts w:ascii="Times New Roman" w:hAnsi="Times New Roman" w:eastAsia="宋体"/>
          <w:color w:val="000000"/>
          <w:sz w:val="30"/>
        </w:rPr>
      </w:pPr>
      <w:bookmarkStart w:id="49" w:name="_Toc489601606"/>
      <w:bookmarkStart w:id="50" w:name="_Toc4771"/>
      <w:bookmarkStart w:id="51" w:name="_Toc16898"/>
      <w:bookmarkStart w:id="52" w:name="_Toc259628479"/>
      <w:bookmarkStart w:id="53" w:name="_Toc21190"/>
      <w:r>
        <w:rPr>
          <w:rFonts w:hint="eastAsia" w:ascii="Times New Roman" w:hAnsi="Times New Roman" w:eastAsia="宋体"/>
          <w:color w:val="000000"/>
          <w:sz w:val="30"/>
        </w:rPr>
        <w:t>六、资格证明文件</w:t>
      </w:r>
      <w:bookmarkEnd w:id="49"/>
      <w:bookmarkEnd w:id="50"/>
      <w:bookmarkEnd w:id="51"/>
      <w:bookmarkEnd w:id="52"/>
      <w:bookmarkEnd w:id="53"/>
    </w:p>
    <w:p>
      <w:pPr>
        <w:spacing w:line="360" w:lineRule="auto"/>
        <w:ind w:firstLine="480" w:firstLineChars="200"/>
        <w:jc w:val="left"/>
        <w:textAlignment w:val="baseline"/>
        <w:rPr>
          <w:rFonts w:hint="eastAsia"/>
          <w:sz w:val="24"/>
        </w:rPr>
      </w:pPr>
      <w:r>
        <w:rPr>
          <w:sz w:val="24"/>
        </w:rPr>
        <w:t>1</w:t>
      </w:r>
      <w:r>
        <w:rPr>
          <w:rFonts w:hint="eastAsia"/>
          <w:sz w:val="24"/>
        </w:rPr>
        <w:t>、公司简介；</w:t>
      </w:r>
    </w:p>
    <w:p>
      <w:pPr>
        <w:spacing w:line="360" w:lineRule="auto"/>
        <w:ind w:firstLine="480" w:firstLineChars="200"/>
        <w:jc w:val="left"/>
        <w:textAlignment w:val="baseline"/>
        <w:rPr>
          <w:rFonts w:hint="eastAsia"/>
          <w:sz w:val="24"/>
        </w:rPr>
      </w:pPr>
      <w:r>
        <w:rPr>
          <w:sz w:val="24"/>
        </w:rPr>
        <w:t>2</w:t>
      </w:r>
      <w:r>
        <w:rPr>
          <w:rFonts w:hint="eastAsia"/>
          <w:sz w:val="24"/>
        </w:rPr>
        <w:t>、工商营业执照、税务登记证书、组织机构代码证（复印件加盖公章）；</w:t>
      </w:r>
    </w:p>
    <w:p>
      <w:pPr>
        <w:spacing w:line="360" w:lineRule="auto"/>
        <w:ind w:firstLine="480" w:firstLineChars="200"/>
        <w:jc w:val="left"/>
        <w:textAlignment w:val="baseline"/>
        <w:rPr>
          <w:rFonts w:hint="eastAsia"/>
          <w:sz w:val="24"/>
        </w:rPr>
      </w:pPr>
      <w:r>
        <w:rPr>
          <w:rFonts w:hint="eastAsia"/>
          <w:sz w:val="24"/>
        </w:rPr>
        <w:t>3、供应商财务状况良好，须提供纳税证明；</w:t>
      </w:r>
    </w:p>
    <w:p>
      <w:pPr>
        <w:spacing w:line="360" w:lineRule="auto"/>
        <w:ind w:firstLine="480" w:firstLineChars="200"/>
        <w:jc w:val="left"/>
        <w:textAlignment w:val="baseline"/>
        <w:rPr>
          <w:sz w:val="24"/>
        </w:rPr>
      </w:pPr>
      <w:r>
        <w:rPr>
          <w:rFonts w:hint="eastAsia"/>
          <w:sz w:val="24"/>
        </w:rPr>
        <w:t>4、供应商须提供</w:t>
      </w:r>
      <w:r>
        <w:rPr>
          <w:sz w:val="24"/>
        </w:rPr>
        <w:t>近两年内类似工程业绩，并能提供证明文件(中标通知书、工程合同</w:t>
      </w:r>
      <w:r>
        <w:rPr>
          <w:rFonts w:hint="eastAsia"/>
          <w:sz w:val="24"/>
        </w:rPr>
        <w:t>或</w:t>
      </w:r>
      <w:r>
        <w:rPr>
          <w:sz w:val="24"/>
        </w:rPr>
        <w:t>工程验收证明)</w:t>
      </w:r>
      <w:r>
        <w:rPr>
          <w:rFonts w:hint="eastAsia"/>
          <w:sz w:val="24"/>
        </w:rPr>
        <w:t>；</w:t>
      </w:r>
    </w:p>
    <w:p>
      <w:pPr>
        <w:spacing w:line="360" w:lineRule="auto"/>
        <w:ind w:firstLine="480" w:firstLineChars="200"/>
        <w:jc w:val="left"/>
        <w:textAlignment w:val="baseline"/>
        <w:rPr>
          <w:rFonts w:hint="eastAsia"/>
          <w:sz w:val="24"/>
        </w:rPr>
      </w:pPr>
      <w:r>
        <w:rPr>
          <w:rFonts w:hint="eastAsia"/>
          <w:sz w:val="24"/>
        </w:rPr>
        <w:t>5</w:t>
      </w:r>
      <w:r>
        <w:rPr>
          <w:sz w:val="24"/>
        </w:rPr>
        <w:t>、</w:t>
      </w:r>
      <w:r>
        <w:rPr>
          <w:rFonts w:hint="eastAsia"/>
          <w:sz w:val="24"/>
        </w:rPr>
        <w:t>供应商参加本项目竞标活动前三年内，在经营活动中无重大违法记录（供应商自行提供书面说明）；</w:t>
      </w:r>
    </w:p>
    <w:p>
      <w:pPr>
        <w:spacing w:line="360" w:lineRule="auto"/>
        <w:ind w:firstLine="480" w:firstLineChars="200"/>
        <w:jc w:val="left"/>
        <w:textAlignment w:val="baseline"/>
        <w:rPr>
          <w:rFonts w:hint="eastAsia"/>
          <w:sz w:val="24"/>
        </w:rPr>
      </w:pPr>
      <w:r>
        <w:rPr>
          <w:rFonts w:hint="eastAsia"/>
          <w:sz w:val="24"/>
        </w:rPr>
        <w:t>6、供应商必须是在“信用中国网”（www.creditchina.gov.cn）中未被列入失信被执行人、重大税收违法案件当事人名单、政府采购严重违法失信行为记录名单；</w:t>
      </w:r>
    </w:p>
    <w:p>
      <w:pPr>
        <w:spacing w:line="360" w:lineRule="auto"/>
        <w:ind w:firstLine="480" w:firstLineChars="200"/>
        <w:jc w:val="left"/>
        <w:textAlignment w:val="baseline"/>
        <w:rPr>
          <w:rFonts w:hint="eastAsia"/>
          <w:sz w:val="24"/>
        </w:rPr>
      </w:pPr>
      <w:r>
        <w:rPr>
          <w:rFonts w:hint="eastAsia"/>
          <w:sz w:val="24"/>
        </w:rPr>
        <w:t>7、询价文件要求提供的其他资料。</w:t>
      </w:r>
    </w:p>
    <w:p>
      <w:pPr>
        <w:spacing w:line="360" w:lineRule="auto"/>
        <w:ind w:firstLine="480" w:firstLineChars="200"/>
        <w:jc w:val="left"/>
        <w:textAlignment w:val="baseline"/>
        <w:rPr>
          <w:rFonts w:hint="eastAsia"/>
          <w:sz w:val="24"/>
        </w:rPr>
      </w:pPr>
    </w:p>
    <w:p>
      <w:pPr>
        <w:spacing w:line="360" w:lineRule="auto"/>
        <w:ind w:firstLine="480" w:firstLineChars="200"/>
        <w:jc w:val="left"/>
        <w:textAlignment w:val="baseline"/>
        <w:rPr>
          <w:rFonts w:hint="eastAsia"/>
          <w:sz w:val="24"/>
        </w:rPr>
      </w:pPr>
    </w:p>
    <w:p>
      <w:pPr>
        <w:spacing w:line="360" w:lineRule="auto"/>
        <w:ind w:firstLine="480" w:firstLineChars="200"/>
        <w:jc w:val="left"/>
        <w:textAlignment w:val="baseline"/>
        <w:rPr>
          <w:rFonts w:hint="eastAsia"/>
          <w:sz w:val="24"/>
        </w:rPr>
      </w:pPr>
    </w:p>
    <w:p>
      <w:pPr>
        <w:spacing w:line="360" w:lineRule="auto"/>
        <w:ind w:firstLine="480" w:firstLineChars="200"/>
        <w:jc w:val="left"/>
        <w:textAlignment w:val="baseline"/>
        <w:rPr>
          <w:rFonts w:hint="eastAsia"/>
          <w:sz w:val="24"/>
        </w:rPr>
      </w:pPr>
    </w:p>
    <w:p>
      <w:pPr>
        <w:spacing w:line="360" w:lineRule="auto"/>
        <w:ind w:firstLine="480" w:firstLineChars="200"/>
        <w:jc w:val="left"/>
        <w:textAlignment w:val="baseline"/>
        <w:rPr>
          <w:rFonts w:hint="eastAsia"/>
          <w:sz w:val="24"/>
        </w:rPr>
      </w:pPr>
    </w:p>
    <w:p>
      <w:pPr>
        <w:spacing w:line="360" w:lineRule="auto"/>
        <w:ind w:firstLine="480" w:firstLineChars="200"/>
        <w:jc w:val="left"/>
        <w:textAlignment w:val="baseline"/>
        <w:rPr>
          <w:rFonts w:hint="eastAsia"/>
          <w:sz w:val="24"/>
        </w:rPr>
      </w:pPr>
    </w:p>
    <w:p>
      <w:pPr>
        <w:pStyle w:val="4"/>
        <w:spacing w:before="156" w:beforeLines="50" w:after="156" w:afterLines="50" w:line="480" w:lineRule="auto"/>
        <w:jc w:val="center"/>
        <w:rPr>
          <w:rFonts w:ascii="Times New Roman" w:hAnsi="Times New Roman" w:eastAsia="宋体"/>
          <w:color w:val="000000"/>
          <w:sz w:val="30"/>
        </w:rPr>
      </w:pPr>
      <w:bookmarkStart w:id="54" w:name="_Toc259628480"/>
      <w:bookmarkStart w:id="55" w:name="_Toc233697288"/>
      <w:bookmarkStart w:id="56" w:name="_Toc154218186"/>
      <w:bookmarkStart w:id="57" w:name="_Toc489601607"/>
      <w:bookmarkStart w:id="58" w:name="_Toc24780"/>
      <w:r>
        <w:rPr>
          <w:rFonts w:hint="eastAsia" w:ascii="Times New Roman" w:hAnsi="Times New Roman" w:eastAsia="宋体"/>
          <w:color w:val="000000"/>
          <w:sz w:val="30"/>
        </w:rPr>
        <w:t>七、</w:t>
      </w:r>
      <w:bookmarkEnd w:id="54"/>
      <w:bookmarkEnd w:id="55"/>
      <w:bookmarkEnd w:id="56"/>
      <w:r>
        <w:rPr>
          <w:rFonts w:hint="eastAsia" w:ascii="Times New Roman" w:hAnsi="Times New Roman" w:eastAsia="宋体"/>
          <w:color w:val="000000"/>
          <w:sz w:val="30"/>
        </w:rPr>
        <w:t>施工方案书及清单报价表</w:t>
      </w:r>
      <w:bookmarkEnd w:id="57"/>
      <w:bookmarkEnd w:id="58"/>
    </w:p>
    <w:p>
      <w:pPr>
        <w:spacing w:line="360" w:lineRule="auto"/>
        <w:ind w:firstLine="480" w:firstLineChars="200"/>
        <w:jc w:val="left"/>
        <w:rPr>
          <w:rFonts w:hint="eastAsia"/>
          <w:color w:val="000000"/>
          <w:sz w:val="24"/>
        </w:rPr>
      </w:pPr>
      <w:r>
        <w:rPr>
          <w:rFonts w:hint="eastAsia"/>
          <w:color w:val="000000"/>
          <w:sz w:val="24"/>
        </w:rPr>
        <w:t>竞标人应按项目技术要求提供：</w:t>
      </w:r>
    </w:p>
    <w:p>
      <w:pPr>
        <w:numPr>
          <w:ilvl w:val="0"/>
          <w:numId w:val="2"/>
        </w:numPr>
        <w:spacing w:line="360" w:lineRule="auto"/>
        <w:jc w:val="left"/>
        <w:rPr>
          <w:rFonts w:hint="eastAsia"/>
          <w:color w:val="000000"/>
          <w:sz w:val="24"/>
        </w:rPr>
      </w:pPr>
      <w:r>
        <w:rPr>
          <w:rFonts w:hint="eastAsia"/>
          <w:color w:val="000000"/>
          <w:sz w:val="24"/>
        </w:rPr>
        <w:t>施工人员的劳动合同；</w:t>
      </w:r>
    </w:p>
    <w:p>
      <w:pPr>
        <w:numPr>
          <w:ilvl w:val="0"/>
          <w:numId w:val="2"/>
        </w:numPr>
        <w:spacing w:line="360" w:lineRule="auto"/>
        <w:jc w:val="left"/>
        <w:rPr>
          <w:rFonts w:hint="eastAsia"/>
          <w:color w:val="000000"/>
          <w:sz w:val="24"/>
        </w:rPr>
      </w:pPr>
      <w:r>
        <w:rPr>
          <w:rFonts w:hint="eastAsia"/>
          <w:color w:val="000000"/>
          <w:sz w:val="24"/>
        </w:rPr>
        <w:t>施工进度表；</w:t>
      </w:r>
    </w:p>
    <w:p>
      <w:pPr>
        <w:numPr>
          <w:ilvl w:val="0"/>
          <w:numId w:val="2"/>
        </w:numPr>
        <w:spacing w:line="360" w:lineRule="auto"/>
        <w:jc w:val="left"/>
        <w:rPr>
          <w:rFonts w:hint="eastAsia"/>
          <w:color w:val="000000"/>
          <w:sz w:val="24"/>
        </w:rPr>
      </w:pPr>
      <w:r>
        <w:rPr>
          <w:rFonts w:hint="eastAsia"/>
          <w:color w:val="000000"/>
          <w:sz w:val="24"/>
        </w:rPr>
        <w:t>详细的施工方案书；</w:t>
      </w:r>
    </w:p>
    <w:p>
      <w:pPr>
        <w:numPr>
          <w:ilvl w:val="0"/>
          <w:numId w:val="2"/>
        </w:numPr>
        <w:spacing w:line="360" w:lineRule="auto"/>
        <w:jc w:val="left"/>
        <w:rPr>
          <w:rFonts w:hint="eastAsia"/>
          <w:color w:val="000000"/>
          <w:sz w:val="24"/>
        </w:rPr>
      </w:pPr>
      <w:r>
        <w:rPr>
          <w:rFonts w:hint="eastAsia"/>
          <w:color w:val="000000"/>
          <w:sz w:val="24"/>
        </w:rPr>
        <w:t>施工安全文明保障措施；</w:t>
      </w:r>
    </w:p>
    <w:p>
      <w:pPr>
        <w:numPr>
          <w:ilvl w:val="0"/>
          <w:numId w:val="2"/>
        </w:numPr>
        <w:spacing w:line="360" w:lineRule="auto"/>
        <w:jc w:val="left"/>
        <w:rPr>
          <w:rFonts w:hint="eastAsia"/>
          <w:color w:val="000000"/>
          <w:sz w:val="24"/>
        </w:rPr>
      </w:pPr>
      <w:r>
        <w:rPr>
          <w:rFonts w:hint="eastAsia"/>
          <w:color w:val="000000"/>
          <w:sz w:val="24"/>
        </w:rPr>
        <w:t>竞标人认为有必要提供的其它资料；</w:t>
      </w:r>
    </w:p>
    <w:p>
      <w:pPr>
        <w:numPr>
          <w:ilvl w:val="0"/>
          <w:numId w:val="2"/>
        </w:numPr>
        <w:spacing w:line="360" w:lineRule="auto"/>
        <w:jc w:val="left"/>
        <w:rPr>
          <w:rFonts w:hint="eastAsia"/>
          <w:color w:val="000000"/>
          <w:sz w:val="24"/>
        </w:rPr>
      </w:pPr>
      <w:r>
        <w:rPr>
          <w:rFonts w:hint="eastAsia"/>
          <w:color w:val="000000"/>
          <w:sz w:val="24"/>
        </w:rPr>
        <w:t>清单报价表。</w:t>
      </w:r>
    </w:p>
    <w:p>
      <w:pPr>
        <w:spacing w:line="360" w:lineRule="auto"/>
        <w:ind w:left="840"/>
        <w:jc w:val="left"/>
        <w:rPr>
          <w:rFonts w:hint="eastAsia"/>
          <w:color w:val="000000"/>
          <w:sz w:val="24"/>
        </w:rPr>
      </w:pPr>
    </w:p>
    <w:p>
      <w:pPr>
        <w:pStyle w:val="4"/>
        <w:spacing w:before="156" w:beforeLines="50" w:after="156" w:afterLines="50" w:line="480" w:lineRule="auto"/>
        <w:jc w:val="center"/>
        <w:rPr>
          <w:rFonts w:hint="eastAsia" w:ascii="Times New Roman" w:hAnsi="Times New Roman" w:eastAsia="宋体"/>
          <w:color w:val="000000"/>
          <w:sz w:val="30"/>
        </w:rPr>
      </w:pPr>
      <w:bookmarkStart w:id="59" w:name="_Toc259628481"/>
      <w:bookmarkStart w:id="60" w:name="_Toc2862"/>
      <w:bookmarkStart w:id="61" w:name="_Toc151882360"/>
      <w:bookmarkStart w:id="62" w:name="_Toc233697289"/>
      <w:bookmarkStart w:id="63" w:name="_Toc489601608"/>
      <w:r>
        <w:rPr>
          <w:rFonts w:hint="eastAsia" w:eastAsia="宋体"/>
          <w:color w:val="000000"/>
          <w:sz w:val="30"/>
        </w:rPr>
        <w:t>八、</w:t>
      </w:r>
      <w:bookmarkEnd w:id="59"/>
      <w:bookmarkEnd w:id="60"/>
      <w:bookmarkEnd w:id="61"/>
      <w:bookmarkEnd w:id="62"/>
      <w:bookmarkStart w:id="64" w:name="_Toc233445573"/>
      <w:bookmarkStart w:id="65" w:name="_Toc233697293"/>
      <w:bookmarkStart w:id="66" w:name="_Toc259628485"/>
      <w:bookmarkStart w:id="67" w:name="_Toc5253"/>
      <w:bookmarkStart w:id="68" w:name="_Toc206224017"/>
      <w:bookmarkStart w:id="69" w:name="_Toc207093310"/>
      <w:r>
        <w:rPr>
          <w:rFonts w:hint="eastAsia" w:ascii="Times New Roman" w:hAnsi="Times New Roman" w:eastAsia="宋体"/>
          <w:color w:val="000000"/>
          <w:sz w:val="30"/>
        </w:rPr>
        <w:t>售后服务计划</w:t>
      </w:r>
      <w:bookmarkEnd w:id="63"/>
      <w:bookmarkEnd w:id="64"/>
      <w:bookmarkEnd w:id="65"/>
      <w:bookmarkEnd w:id="66"/>
      <w:bookmarkEnd w:id="67"/>
      <w:bookmarkEnd w:id="68"/>
      <w:bookmarkEnd w:id="69"/>
    </w:p>
    <w:p>
      <w:pPr>
        <w:spacing w:line="480" w:lineRule="auto"/>
        <w:ind w:firstLine="480" w:firstLineChars="200"/>
        <w:jc w:val="left"/>
        <w:textAlignment w:val="baseline"/>
        <w:rPr>
          <w:rFonts w:hint="eastAsia"/>
          <w:color w:val="000000"/>
          <w:sz w:val="24"/>
        </w:rPr>
      </w:pPr>
      <w:r>
        <w:rPr>
          <w:rFonts w:hint="eastAsia"/>
          <w:color w:val="000000"/>
          <w:sz w:val="24"/>
        </w:rPr>
        <w:t>应详细说明售后服务的计划、措施、响应时间、人员安排、优惠措施等。分别注明各种材料保修期以及保修期内的收费内容及标准。</w:t>
      </w: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p>
    <w:p>
      <w:pPr>
        <w:spacing w:line="420" w:lineRule="auto"/>
        <w:ind w:firstLine="480" w:firstLineChars="200"/>
        <w:jc w:val="left"/>
        <w:textAlignment w:val="baseline"/>
        <w:rPr>
          <w:rFonts w:hint="eastAsia"/>
          <w:color w:val="000000"/>
          <w:sz w:val="24"/>
        </w:rPr>
      </w:pPr>
      <w:r>
        <w:rPr>
          <w:rFonts w:hint="eastAsia"/>
          <w:color w:val="000000"/>
          <w:sz w:val="24"/>
        </w:rPr>
        <w:t>竞标人（盖章）：</w:t>
      </w:r>
    </w:p>
    <w:p>
      <w:pPr>
        <w:spacing w:line="420" w:lineRule="auto"/>
        <w:ind w:firstLine="480" w:firstLineChars="200"/>
        <w:jc w:val="left"/>
        <w:textAlignment w:val="baseline"/>
        <w:rPr>
          <w:rFonts w:hint="eastAsia"/>
          <w:color w:val="000000"/>
          <w:sz w:val="24"/>
        </w:rPr>
      </w:pPr>
      <w:r>
        <w:rPr>
          <w:rFonts w:hint="eastAsia"/>
          <w:color w:val="000000"/>
          <w:sz w:val="24"/>
        </w:rPr>
        <w:t>法定代表人或其委托代理人（签字）：</w:t>
      </w:r>
    </w:p>
    <w:p>
      <w:pPr>
        <w:spacing w:line="420" w:lineRule="auto"/>
        <w:ind w:firstLine="480" w:firstLineChars="200"/>
        <w:jc w:val="left"/>
        <w:textAlignment w:val="baseline"/>
        <w:rPr>
          <w:rFonts w:hint="eastAsia"/>
          <w:color w:val="000000"/>
          <w:sz w:val="24"/>
        </w:rPr>
      </w:pPr>
      <w:r>
        <w:rPr>
          <w:rFonts w:hint="eastAsia"/>
          <w:color w:val="000000"/>
          <w:sz w:val="24"/>
        </w:rPr>
        <w:t>日  期：</w:t>
      </w:r>
    </w:p>
    <w:p>
      <w:pPr>
        <w:spacing w:line="420" w:lineRule="auto"/>
        <w:ind w:firstLine="480" w:firstLineChars="200"/>
        <w:jc w:val="left"/>
        <w:textAlignment w:val="baseline"/>
        <w:rPr>
          <w:rFonts w:hint="eastAsia"/>
          <w:color w:val="000000"/>
          <w:sz w:val="24"/>
        </w:rPr>
      </w:pPr>
    </w:p>
    <w:p>
      <w:pPr>
        <w:pStyle w:val="4"/>
        <w:spacing w:before="156" w:beforeLines="50" w:after="156" w:afterLines="50" w:line="480" w:lineRule="auto"/>
        <w:jc w:val="center"/>
        <w:rPr>
          <w:rFonts w:hint="eastAsia" w:ascii="Times New Roman" w:hAnsi="Times New Roman" w:eastAsia="宋体"/>
          <w:color w:val="000000"/>
          <w:sz w:val="30"/>
        </w:rPr>
      </w:pPr>
      <w:bookmarkStart w:id="70" w:name="_Toc233697294"/>
      <w:bookmarkStart w:id="71" w:name="_Toc206224018"/>
      <w:bookmarkStart w:id="72" w:name="_Toc489601609"/>
      <w:bookmarkStart w:id="73" w:name="_Toc233445574"/>
      <w:bookmarkStart w:id="74" w:name="_Toc7098"/>
      <w:bookmarkStart w:id="75" w:name="_Toc207093311"/>
      <w:bookmarkStart w:id="76" w:name="_Toc259628486"/>
      <w:r>
        <w:rPr>
          <w:rFonts w:hint="eastAsia" w:ascii="Times New Roman" w:hAnsi="Times New Roman" w:eastAsia="宋体"/>
          <w:color w:val="000000"/>
          <w:sz w:val="30"/>
        </w:rPr>
        <w:t>九、质量承诺</w:t>
      </w:r>
      <w:bookmarkEnd w:id="70"/>
      <w:bookmarkEnd w:id="71"/>
      <w:bookmarkEnd w:id="72"/>
      <w:bookmarkEnd w:id="73"/>
      <w:bookmarkEnd w:id="74"/>
      <w:bookmarkEnd w:id="75"/>
      <w:bookmarkEnd w:id="76"/>
    </w:p>
    <w:p>
      <w:pPr>
        <w:spacing w:line="480" w:lineRule="auto"/>
        <w:ind w:firstLine="480" w:firstLineChars="200"/>
        <w:jc w:val="left"/>
        <w:textAlignment w:val="baseline"/>
        <w:rPr>
          <w:rFonts w:hint="eastAsia"/>
          <w:color w:val="000000"/>
          <w:sz w:val="24"/>
        </w:rPr>
      </w:pPr>
      <w:r>
        <w:rPr>
          <w:rFonts w:hint="eastAsia"/>
          <w:color w:val="000000"/>
          <w:sz w:val="24"/>
        </w:rPr>
        <w:t>以询价文件的技术要求为主，提供详细的质量保证及质量承诺书，要求质量达到国家相关标准，并对此标准作为详细的说明。</w:t>
      </w:r>
    </w:p>
    <w:p>
      <w:pPr>
        <w:spacing w:line="480" w:lineRule="auto"/>
        <w:jc w:val="left"/>
        <w:textAlignment w:val="baseline"/>
        <w:rPr>
          <w:rFonts w:hint="eastAsia"/>
          <w:color w:val="000000"/>
          <w:sz w:val="24"/>
        </w:rPr>
      </w:pPr>
    </w:p>
    <w:p>
      <w:pPr>
        <w:spacing w:line="480" w:lineRule="auto"/>
        <w:jc w:val="left"/>
        <w:textAlignment w:val="baseline"/>
        <w:rPr>
          <w:rFonts w:hint="eastAsia"/>
          <w:color w:val="000000"/>
          <w:sz w:val="24"/>
        </w:rPr>
      </w:pPr>
    </w:p>
    <w:p>
      <w:pPr>
        <w:spacing w:line="480" w:lineRule="auto"/>
        <w:jc w:val="left"/>
        <w:textAlignment w:val="baseline"/>
        <w:rPr>
          <w:rFonts w:hint="eastAsia"/>
          <w:color w:val="000000"/>
          <w:sz w:val="24"/>
        </w:rPr>
      </w:pPr>
    </w:p>
    <w:p>
      <w:pPr>
        <w:spacing w:line="480" w:lineRule="auto"/>
        <w:jc w:val="left"/>
        <w:textAlignment w:val="baseline"/>
        <w:rPr>
          <w:rFonts w:hint="eastAsia"/>
          <w:color w:val="000000"/>
          <w:sz w:val="24"/>
        </w:rPr>
      </w:pPr>
    </w:p>
    <w:p>
      <w:pPr>
        <w:spacing w:line="420" w:lineRule="auto"/>
        <w:ind w:firstLine="480" w:firstLineChars="200"/>
        <w:jc w:val="left"/>
        <w:textAlignment w:val="baseline"/>
        <w:rPr>
          <w:rFonts w:hint="eastAsia"/>
          <w:color w:val="000000"/>
          <w:sz w:val="24"/>
        </w:rPr>
      </w:pPr>
      <w:r>
        <w:rPr>
          <w:rFonts w:hint="eastAsia"/>
          <w:color w:val="000000"/>
          <w:sz w:val="24"/>
        </w:rPr>
        <w:t>竞标人（盖章）：</w:t>
      </w:r>
    </w:p>
    <w:p>
      <w:pPr>
        <w:spacing w:line="420" w:lineRule="auto"/>
        <w:ind w:firstLine="480" w:firstLineChars="200"/>
        <w:jc w:val="left"/>
        <w:textAlignment w:val="baseline"/>
        <w:rPr>
          <w:rFonts w:hint="eastAsia"/>
          <w:color w:val="000000"/>
          <w:sz w:val="24"/>
        </w:rPr>
      </w:pPr>
      <w:r>
        <w:rPr>
          <w:rFonts w:hint="eastAsia"/>
          <w:color w:val="000000"/>
          <w:sz w:val="24"/>
        </w:rPr>
        <w:t>法定代表人或其委托代理人（签字）：</w:t>
      </w:r>
    </w:p>
    <w:p>
      <w:pPr>
        <w:spacing w:line="420" w:lineRule="auto"/>
        <w:ind w:firstLine="480" w:firstLineChars="200"/>
        <w:jc w:val="left"/>
        <w:textAlignment w:val="baseline"/>
        <w:rPr>
          <w:rFonts w:hint="eastAsia"/>
          <w:color w:val="000000"/>
          <w:sz w:val="24"/>
        </w:rPr>
      </w:pPr>
      <w:r>
        <w:rPr>
          <w:rFonts w:hint="eastAsia"/>
          <w:color w:val="000000"/>
          <w:sz w:val="24"/>
        </w:rPr>
        <w:t>日  期：</w:t>
      </w:r>
    </w:p>
    <w:p>
      <w:pPr>
        <w:spacing w:line="420" w:lineRule="auto"/>
        <w:ind w:firstLine="480" w:firstLineChars="200"/>
        <w:jc w:val="left"/>
        <w:textAlignment w:val="baseline"/>
        <w:rPr>
          <w:rFonts w:hint="eastAsia"/>
          <w:color w:val="000000"/>
          <w:sz w:val="24"/>
        </w:rPr>
      </w:pPr>
    </w:p>
    <w:p>
      <w:pPr>
        <w:pStyle w:val="4"/>
        <w:spacing w:before="156" w:beforeLines="50" w:after="156" w:afterLines="50" w:line="480" w:lineRule="auto"/>
        <w:jc w:val="center"/>
        <w:rPr>
          <w:rFonts w:hint="eastAsia" w:ascii="Times New Roman" w:hAnsi="Times New Roman" w:eastAsia="宋体"/>
          <w:color w:val="000000"/>
          <w:sz w:val="30"/>
        </w:rPr>
      </w:pPr>
      <w:bookmarkStart w:id="77" w:name="_Toc9206"/>
      <w:bookmarkStart w:id="78" w:name="_Toc233445577"/>
      <w:bookmarkStart w:id="79" w:name="_Toc259628489"/>
      <w:bookmarkStart w:id="80" w:name="_Toc207093314"/>
      <w:bookmarkStart w:id="81" w:name="_Toc206224020"/>
      <w:bookmarkStart w:id="82" w:name="_Toc489601610"/>
      <w:bookmarkStart w:id="83" w:name="_Toc233697297"/>
      <w:r>
        <w:rPr>
          <w:rFonts w:hint="eastAsia" w:ascii="Times New Roman" w:hAnsi="Times New Roman" w:eastAsia="宋体"/>
          <w:color w:val="000000"/>
          <w:sz w:val="30"/>
        </w:rPr>
        <w:t>十、其他资料</w:t>
      </w:r>
      <w:bookmarkEnd w:id="77"/>
      <w:bookmarkEnd w:id="78"/>
      <w:bookmarkEnd w:id="79"/>
      <w:bookmarkEnd w:id="80"/>
      <w:bookmarkEnd w:id="81"/>
      <w:bookmarkEnd w:id="82"/>
      <w:bookmarkEnd w:id="83"/>
    </w:p>
    <w:p>
      <w:pPr>
        <w:spacing w:line="480" w:lineRule="auto"/>
        <w:ind w:firstLine="480" w:firstLineChars="200"/>
        <w:jc w:val="left"/>
        <w:textAlignment w:val="baseline"/>
        <w:rPr>
          <w:rFonts w:hint="eastAsia"/>
          <w:color w:val="000000"/>
          <w:sz w:val="24"/>
        </w:rPr>
      </w:pPr>
      <w:r>
        <w:rPr>
          <w:color w:val="000000"/>
          <w:sz w:val="24"/>
        </w:rPr>
        <w:t>1</w:t>
      </w:r>
      <w:r>
        <w:rPr>
          <w:rFonts w:hint="eastAsia"/>
          <w:color w:val="000000"/>
          <w:sz w:val="24"/>
        </w:rPr>
        <w:t>、询价文件要求竞标人提交的其它资料；</w:t>
      </w:r>
    </w:p>
    <w:p>
      <w:pPr>
        <w:spacing w:line="480" w:lineRule="auto"/>
        <w:ind w:firstLine="480" w:firstLineChars="200"/>
        <w:jc w:val="left"/>
        <w:textAlignment w:val="baseline"/>
        <w:rPr>
          <w:rFonts w:hint="eastAsia"/>
          <w:color w:val="000000"/>
          <w:sz w:val="24"/>
        </w:rPr>
      </w:pPr>
      <w:r>
        <w:rPr>
          <w:color w:val="000000"/>
          <w:sz w:val="24"/>
        </w:rPr>
        <w:t>2</w:t>
      </w:r>
      <w:r>
        <w:rPr>
          <w:rFonts w:hint="eastAsia"/>
          <w:color w:val="000000"/>
          <w:sz w:val="24"/>
        </w:rPr>
        <w:t>、竞标人认为其他需提供的资料。</w:t>
      </w:r>
    </w:p>
    <w:p>
      <w:pPr>
        <w:spacing w:line="480" w:lineRule="auto"/>
        <w:ind w:firstLine="480" w:firstLineChars="200"/>
        <w:jc w:val="left"/>
        <w:textAlignment w:val="baseline"/>
        <w:rPr>
          <w:rFonts w:hint="eastAsia"/>
          <w:color w:val="000000"/>
          <w:sz w:val="24"/>
        </w:rPr>
      </w:pPr>
    </w:p>
    <w:p>
      <w:pPr>
        <w:spacing w:line="480" w:lineRule="auto"/>
        <w:ind w:firstLine="480" w:firstLineChars="200"/>
        <w:jc w:val="left"/>
        <w:textAlignment w:val="baseline"/>
        <w:rPr>
          <w:rFonts w:hint="eastAsia"/>
          <w:color w:val="000000"/>
          <w:sz w:val="24"/>
        </w:rPr>
      </w:pPr>
      <w:r>
        <w:rPr>
          <w:rFonts w:hint="eastAsia"/>
          <w:color w:val="000000"/>
          <w:sz w:val="24"/>
        </w:rPr>
        <w:t>竞标人（盖章）：</w:t>
      </w:r>
    </w:p>
    <w:p>
      <w:pPr>
        <w:spacing w:line="480" w:lineRule="auto"/>
        <w:ind w:firstLine="480" w:firstLineChars="200"/>
        <w:jc w:val="left"/>
        <w:textAlignment w:val="baseline"/>
        <w:rPr>
          <w:rFonts w:hint="eastAsia"/>
          <w:color w:val="000000"/>
          <w:sz w:val="24"/>
        </w:rPr>
      </w:pPr>
      <w:r>
        <w:rPr>
          <w:rFonts w:hint="eastAsia"/>
          <w:color w:val="000000"/>
          <w:sz w:val="24"/>
        </w:rPr>
        <w:t>法定代表人或其委托代理人（签字）：</w:t>
      </w:r>
    </w:p>
    <w:p>
      <w:pPr>
        <w:spacing w:line="480" w:lineRule="auto"/>
        <w:ind w:firstLine="480" w:firstLineChars="200"/>
        <w:jc w:val="left"/>
        <w:textAlignment w:val="baseline"/>
        <w:rPr>
          <w:rFonts w:hint="eastAsia"/>
          <w:color w:val="000000"/>
          <w:sz w:val="24"/>
        </w:rPr>
      </w:pPr>
      <w:r>
        <w:rPr>
          <w:rFonts w:hint="eastAsia"/>
          <w:color w:val="000000"/>
          <w:sz w:val="24"/>
        </w:rPr>
        <w:t>日   期：</w:t>
      </w:r>
      <w:bookmarkStart w:id="90" w:name="_GoBack"/>
      <w:bookmarkEnd w:id="90"/>
    </w:p>
    <w:p>
      <w:pPr>
        <w:snapToGrid w:val="0"/>
        <w:spacing w:line="408" w:lineRule="auto"/>
        <w:jc w:val="left"/>
        <w:textAlignment w:val="baseline"/>
        <w:rPr>
          <w:rFonts w:hint="eastAsia"/>
          <w:sz w:val="24"/>
        </w:rPr>
      </w:pPr>
    </w:p>
    <w:p>
      <w:pPr>
        <w:rPr>
          <w:rFonts w:hint="eastAsia" w:ascii="隶书" w:hAnsi="宋体" w:eastAsia="隶书"/>
          <w:bCs/>
          <w:sz w:val="36"/>
        </w:rPr>
        <w:sectPr>
          <w:headerReference r:id="rId3" w:type="first"/>
          <w:footerReference r:id="rId5" w:type="first"/>
          <w:footerReference r:id="rId4" w:type="default"/>
          <w:endnotePr>
            <w:numFmt w:val="decimal"/>
          </w:endnotePr>
          <w:pgSz w:w="11906" w:h="16838"/>
          <w:pgMar w:top="1418" w:right="1418" w:bottom="1418" w:left="1418" w:header="851" w:footer="992" w:gutter="0"/>
          <w:pgNumType w:start="1"/>
          <w:cols w:space="720" w:num="1"/>
          <w:docGrid w:type="lines" w:linePitch="312" w:charSpace="0"/>
        </w:sectPr>
      </w:pPr>
    </w:p>
    <w:p>
      <w:pPr>
        <w:pStyle w:val="4"/>
        <w:spacing w:before="156" w:beforeLines="50" w:after="156" w:afterLines="50" w:line="480" w:lineRule="auto"/>
        <w:jc w:val="center"/>
        <w:rPr>
          <w:rFonts w:hint="eastAsia" w:eastAsia="宋体"/>
          <w:color w:val="000000"/>
          <w:sz w:val="30"/>
        </w:rPr>
      </w:pPr>
      <w:bookmarkStart w:id="84" w:name="_Toc29420"/>
      <w:bookmarkStart w:id="85" w:name="_Toc259628484"/>
      <w:bookmarkStart w:id="86" w:name="_Toc233697292"/>
      <w:bookmarkStart w:id="87" w:name="_Toc489601611"/>
      <w:bookmarkStart w:id="88" w:name="_Toc4234"/>
      <w:bookmarkStart w:id="89" w:name="_Toc23490"/>
      <w:r>
        <w:rPr>
          <w:rFonts w:hint="eastAsia" w:eastAsia="宋体"/>
          <w:color w:val="000000"/>
          <w:sz w:val="30"/>
        </w:rPr>
        <w:t>十一、近两年承建类似工程业绩一览表</w:t>
      </w:r>
      <w:bookmarkEnd w:id="84"/>
      <w:bookmarkEnd w:id="85"/>
      <w:bookmarkEnd w:id="86"/>
      <w:bookmarkEnd w:id="87"/>
    </w:p>
    <w:tbl>
      <w:tblPr>
        <w:tblStyle w:val="15"/>
        <w:tblW w:w="14493" w:type="dxa"/>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建设单位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项目名称及建设地点</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结构类型</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建设规格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hint="eastAsia" w:ascii="宋体" w:hAnsi="宋体"/>
                <w:color w:val="000000"/>
                <w:sz w:val="24"/>
                <w:szCs w:val="24"/>
                <w:lang w:val="zh-CN"/>
              </w:rPr>
            </w:pPr>
            <w:r>
              <w:rPr>
                <w:rFonts w:hint="eastAsia" w:ascii="宋体" w:hAnsi="宋体"/>
                <w:color w:val="000000"/>
                <w:sz w:val="24"/>
                <w:szCs w:val="24"/>
                <w:lang w:val="zh-CN"/>
              </w:rPr>
              <w:t>开、竣工时间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hint="eastAsia" w:ascii="宋体" w:hAnsi="宋体"/>
                <w:color w:val="000000"/>
                <w:sz w:val="24"/>
                <w:szCs w:val="24"/>
                <w:lang w:val="zh-CN"/>
              </w:rPr>
            </w:pPr>
            <w:r>
              <w:rPr>
                <w:rFonts w:hint="eastAsia" w:ascii="宋体" w:hAnsi="宋体"/>
                <w:color w:val="000000"/>
                <w:sz w:val="24"/>
                <w:szCs w:val="24"/>
                <w:lang w:val="zh-CN"/>
              </w:rPr>
              <w:t>合同价格</w:t>
            </w:r>
          </w:p>
          <w:p>
            <w:pPr>
              <w:autoSpaceDE w:val="0"/>
              <w:autoSpaceDN w:val="0"/>
              <w:adjustRightInd w:val="0"/>
              <w:spacing w:before="100"/>
              <w:jc w:val="center"/>
              <w:rPr>
                <w:rFonts w:ascii="宋体" w:hAnsi="宋体"/>
                <w:color w:val="000000"/>
                <w:sz w:val="24"/>
                <w:szCs w:val="24"/>
                <w:lang w:val="zh-CN"/>
              </w:rPr>
            </w:pPr>
            <w:r>
              <w:rPr>
                <w:rFonts w:ascii="宋体" w:hAnsi="宋体"/>
                <w:color w:val="000000"/>
                <w:sz w:val="24"/>
                <w:szCs w:val="24"/>
                <w:lang w:val="zh-CN"/>
              </w:rPr>
              <w:t>(</w:t>
            </w:r>
            <w:r>
              <w:rPr>
                <w:rFonts w:hint="eastAsia" w:ascii="宋体" w:hAnsi="宋体"/>
                <w:color w:val="000000"/>
                <w:sz w:val="24"/>
                <w:szCs w:val="24"/>
                <w:lang w:val="zh-CN"/>
              </w:rPr>
              <w:t>万元</w:t>
            </w:r>
            <w:r>
              <w:rPr>
                <w:rFonts w:ascii="宋体" w:hAnsi="宋体"/>
                <w:color w:val="000000"/>
                <w:sz w:val="24"/>
                <w:szCs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质量等级</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项目经理</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jc w:val="center"/>
              <w:rPr>
                <w:rFonts w:ascii="宋体" w:hAnsi="宋体"/>
                <w:color w:val="000000"/>
                <w:sz w:val="24"/>
                <w:szCs w:val="24"/>
                <w:lang w:val="zh-CN"/>
              </w:rPr>
            </w:pPr>
            <w:r>
              <w:rPr>
                <w:rFonts w:hint="eastAsia" w:ascii="宋体" w:hAnsi="宋体"/>
                <w:color w:val="000000"/>
                <w:sz w:val="24"/>
                <w:szCs w:val="24"/>
                <w:lang w:val="zh-CN"/>
              </w:rPr>
              <w:t>奖惩情况</w:t>
            </w:r>
          </w:p>
        </w:tc>
      </w:tr>
      <w:tr>
        <w:tblPrEx>
          <w:tblCellMar>
            <w:top w:w="0" w:type="dxa"/>
            <w:left w:w="108" w:type="dxa"/>
            <w:bottom w:w="0" w:type="dxa"/>
            <w:right w:w="108" w:type="dxa"/>
          </w:tblCellMar>
        </w:tblPrEx>
        <w:trPr>
          <w:cantSplit/>
          <w:trHeight w:val="660"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szCs w:val="24"/>
                <w:lang w:val="zh-CN"/>
              </w:rPr>
            </w:pPr>
          </w:p>
        </w:tc>
      </w:tr>
    </w:tbl>
    <w:p>
      <w:pPr>
        <w:autoSpaceDE w:val="0"/>
        <w:autoSpaceDN w:val="0"/>
        <w:adjustRightInd w:val="0"/>
        <w:spacing w:before="100" w:line="560" w:lineRule="exact"/>
        <w:ind w:firstLine="210" w:firstLineChars="100"/>
        <w:rPr>
          <w:rFonts w:hint="eastAsia"/>
          <w:lang w:val="zh-CN"/>
        </w:rPr>
      </w:pPr>
      <w:r>
        <w:rPr>
          <w:rFonts w:hint="eastAsia"/>
          <w:lang w:val="zh-CN"/>
        </w:rPr>
        <w:t>注：需提供业绩证明材料（如：中标通知书、合同、业主反馈意见等）</w:t>
      </w:r>
    </w:p>
    <w:p>
      <w:pPr>
        <w:autoSpaceDE w:val="0"/>
        <w:autoSpaceDN w:val="0"/>
        <w:adjustRightInd w:val="0"/>
        <w:spacing w:before="100" w:line="560" w:lineRule="exact"/>
        <w:ind w:firstLine="210" w:firstLineChars="100"/>
        <w:rPr>
          <w:rFonts w:hint="eastAsia"/>
          <w:lang w:val="zh-CN"/>
        </w:rPr>
      </w:pPr>
    </w:p>
    <w:p>
      <w:pPr>
        <w:autoSpaceDE w:val="0"/>
        <w:autoSpaceDN w:val="0"/>
        <w:adjustRightInd w:val="0"/>
        <w:spacing w:before="100" w:line="560" w:lineRule="exact"/>
        <w:ind w:firstLine="240" w:firstLineChars="100"/>
        <w:rPr>
          <w:rFonts w:hint="eastAsia" w:ascii="宋体" w:hAnsi="宋体"/>
          <w:color w:val="000000"/>
          <w:sz w:val="24"/>
          <w:szCs w:val="24"/>
          <w:lang w:val="zh-CN"/>
        </w:rPr>
      </w:pPr>
      <w:r>
        <w:rPr>
          <w:rFonts w:hint="eastAsia" w:ascii="宋体" w:hAnsi="宋体"/>
          <w:color w:val="000000"/>
          <w:sz w:val="24"/>
          <w:szCs w:val="24"/>
          <w:lang w:val="zh-CN"/>
        </w:rPr>
        <w:t>竞标人</w:t>
      </w:r>
      <w:r>
        <w:rPr>
          <w:rFonts w:ascii="宋体" w:hAnsi="宋体"/>
          <w:color w:val="000000"/>
          <w:sz w:val="24"/>
          <w:szCs w:val="24"/>
          <w:lang w:val="zh-CN"/>
        </w:rPr>
        <w:t>(</w:t>
      </w:r>
      <w:r>
        <w:rPr>
          <w:rFonts w:hint="eastAsia" w:ascii="宋体" w:hAnsi="宋体"/>
          <w:color w:val="000000"/>
          <w:sz w:val="24"/>
          <w:szCs w:val="24"/>
          <w:lang w:val="zh-CN"/>
        </w:rPr>
        <w:t>盖章</w:t>
      </w:r>
      <w:r>
        <w:rPr>
          <w:rFonts w:ascii="宋体" w:hAnsi="宋体"/>
          <w:color w:val="000000"/>
          <w:sz w:val="24"/>
          <w:szCs w:val="24"/>
          <w:lang w:val="zh-CN"/>
        </w:rPr>
        <w:t>)</w:t>
      </w:r>
      <w:r>
        <w:rPr>
          <w:rFonts w:hint="eastAsia" w:ascii="宋体" w:hAnsi="宋体"/>
          <w:color w:val="000000"/>
          <w:sz w:val="24"/>
          <w:szCs w:val="24"/>
          <w:lang w:val="zh-CN"/>
        </w:rPr>
        <w:t>：</w:t>
      </w:r>
    </w:p>
    <w:p>
      <w:pPr>
        <w:autoSpaceDE w:val="0"/>
        <w:autoSpaceDN w:val="0"/>
        <w:adjustRightInd w:val="0"/>
        <w:spacing w:before="100" w:line="560" w:lineRule="exact"/>
        <w:ind w:firstLine="240" w:firstLineChars="100"/>
        <w:rPr>
          <w:rFonts w:hint="eastAsia" w:ascii="宋体" w:hAnsi="宋体"/>
          <w:color w:val="000000"/>
          <w:sz w:val="24"/>
          <w:szCs w:val="24"/>
          <w:lang w:val="zh-CN"/>
        </w:rPr>
      </w:pPr>
      <w:r>
        <w:rPr>
          <w:rFonts w:hint="eastAsia" w:ascii="宋体" w:hAnsi="宋体"/>
          <w:color w:val="000000"/>
          <w:sz w:val="24"/>
          <w:szCs w:val="24"/>
          <w:lang w:val="zh-CN"/>
        </w:rPr>
        <w:t>法定代表人或其委托代理人</w:t>
      </w:r>
      <w:r>
        <w:rPr>
          <w:rFonts w:ascii="宋体" w:hAnsi="宋体"/>
          <w:color w:val="000000"/>
          <w:sz w:val="24"/>
          <w:szCs w:val="24"/>
          <w:lang w:val="zh-CN"/>
        </w:rPr>
        <w:t>(</w:t>
      </w:r>
      <w:r>
        <w:rPr>
          <w:rFonts w:hint="eastAsia" w:ascii="宋体" w:hAnsi="宋体"/>
          <w:color w:val="000000"/>
          <w:sz w:val="24"/>
          <w:szCs w:val="24"/>
          <w:lang w:val="zh-CN"/>
        </w:rPr>
        <w:t>签字或盖章</w:t>
      </w:r>
      <w:r>
        <w:rPr>
          <w:rFonts w:ascii="宋体" w:hAnsi="宋体"/>
          <w:color w:val="000000"/>
          <w:sz w:val="24"/>
          <w:szCs w:val="24"/>
          <w:lang w:val="zh-CN"/>
        </w:rPr>
        <w:t>)</w:t>
      </w:r>
    </w:p>
    <w:p>
      <w:pPr>
        <w:autoSpaceDE w:val="0"/>
        <w:autoSpaceDN w:val="0"/>
        <w:adjustRightInd w:val="0"/>
        <w:spacing w:before="100" w:line="560" w:lineRule="exact"/>
        <w:ind w:firstLine="240" w:firstLineChars="100"/>
        <w:rPr>
          <w:rFonts w:hint="eastAsia" w:ascii="宋体" w:hAnsi="宋体"/>
          <w:color w:val="000000"/>
          <w:sz w:val="24"/>
          <w:szCs w:val="24"/>
          <w:lang w:val="zh-CN"/>
        </w:rPr>
        <w:sectPr>
          <w:headerReference r:id="rId6" w:type="default"/>
          <w:footerReference r:id="rId7" w:type="default"/>
          <w:footerReference r:id="rId8" w:type="even"/>
          <w:endnotePr>
            <w:numFmt w:val="decimal"/>
          </w:endnotePr>
          <w:pgSz w:w="16838" w:h="11906" w:orient="landscape"/>
          <w:pgMar w:top="1418" w:right="1418" w:bottom="1418" w:left="1418" w:header="851" w:footer="992" w:gutter="0"/>
          <w:cols w:space="720" w:num="1"/>
          <w:docGrid w:type="lines" w:linePitch="312" w:charSpace="0"/>
        </w:sectPr>
      </w:pPr>
      <w:r>
        <w:rPr>
          <w:rFonts w:hint="eastAsia" w:ascii="宋体" w:hAnsi="宋体"/>
          <w:color w:val="000000"/>
          <w:sz w:val="24"/>
          <w:szCs w:val="24"/>
          <w:lang w:val="zh-CN"/>
        </w:rPr>
        <w:t>日    期：    年</w:t>
      </w:r>
      <w:r>
        <w:rPr>
          <w:rFonts w:ascii="宋体" w:hAnsi="宋体"/>
          <w:color w:val="000000"/>
          <w:sz w:val="24"/>
          <w:szCs w:val="24"/>
          <w:lang w:val="zh-CN"/>
        </w:rPr>
        <w:t xml:space="preserve">    </w:t>
      </w:r>
      <w:r>
        <w:rPr>
          <w:rFonts w:hint="eastAsia" w:ascii="宋体" w:hAnsi="宋体"/>
          <w:color w:val="000000"/>
          <w:sz w:val="24"/>
          <w:szCs w:val="24"/>
          <w:lang w:val="zh-CN"/>
        </w:rPr>
        <w:t>月</w:t>
      </w:r>
      <w:r>
        <w:rPr>
          <w:rFonts w:ascii="宋体" w:hAnsi="宋体"/>
          <w:color w:val="000000"/>
          <w:sz w:val="24"/>
          <w:szCs w:val="24"/>
          <w:lang w:val="zh-CN"/>
        </w:rPr>
        <w:t xml:space="preserve">   </w:t>
      </w:r>
      <w:r>
        <w:rPr>
          <w:rFonts w:hint="eastAsia" w:ascii="宋体" w:hAnsi="宋体"/>
          <w:color w:val="000000"/>
          <w:sz w:val="24"/>
          <w:szCs w:val="24"/>
          <w:lang w:val="zh-CN"/>
        </w:rPr>
        <w:t>日</w:t>
      </w:r>
    </w:p>
    <w:bookmarkEnd w:id="88"/>
    <w:bookmarkEnd w:id="89"/>
    <w:p>
      <w:pPr>
        <w:spacing w:line="480" w:lineRule="auto"/>
        <w:jc w:val="left"/>
        <w:textAlignment w:val="baseline"/>
        <w:rPr>
          <w:rFonts w:hint="eastAsia"/>
          <w:color w:val="000000"/>
          <w:sz w:val="24"/>
        </w:rPr>
        <w:sectPr>
          <w:headerReference r:id="rId10" w:type="first"/>
          <w:footerReference r:id="rId12" w:type="first"/>
          <w:headerReference r:id="rId9" w:type="default"/>
          <w:footerReference r:id="rId11" w:type="default"/>
          <w:endnotePr>
            <w:numFmt w:val="decimal"/>
          </w:endnotePr>
          <w:pgSz w:w="11906" w:h="16838"/>
          <w:pgMar w:top="1418" w:right="1134" w:bottom="1134" w:left="1134" w:header="851" w:footer="992" w:gutter="0"/>
          <w:pgNumType w:start="1"/>
          <w:cols w:space="720" w:num="1"/>
          <w:docGrid w:type="lines" w:linePitch="312" w:charSpace="0"/>
        </w:sectPr>
      </w:pPr>
    </w:p>
    <w:p>
      <w:pPr>
        <w:rPr>
          <w:rFonts w:hint="eastAsia"/>
        </w:rPr>
      </w:pPr>
    </w:p>
    <w:sectPr>
      <w:headerReference r:id="rId13" w:type="default"/>
      <w:footerReference r:id="rId14" w:type="default"/>
      <w:endnotePr>
        <w:numFmt w:val="decimal"/>
      </w:endnotePr>
      <w:pgSz w:w="11906" w:h="16838"/>
      <w:pgMar w:top="1418" w:right="1588"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8"/>
        <w:rFonts w:hint="eastAsia"/>
        <w:sz w:val="18"/>
      </w:rPr>
    </w:pPr>
  </w:p>
  <w:p>
    <w:pPr>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fldChar w:fldCharType="end"/>
    </w:r>
    <w:r>
      <w:t xml:space="preserve">                    </w:t>
    </w:r>
    <w:r>
      <w:rPr>
        <w:rFonts w:hint="eastAsia"/>
      </w:rPr>
      <w:t>武汉强胜建设工程造价咨询有限公司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i/>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8"/>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e&#10;CgDUtwEAAFQDAAAOAAAAAAAAAAEAIAAAAB4BAABkcnMvZTJvRG9jLnhtbFBLBQYAAAAABgAGAFkB&#10;AABHBQAAAAA=&#10;">
              <v:fill on="f" focussize="0,0"/>
              <v:stroke on="f"/>
              <v:imagedata o:title=""/>
              <o:lock v:ext="edit" aspectratio="f"/>
              <v:textbox inset="0mm,0mm,0mm,0mm" style="mso-fit-shape-to-text:t;">
                <w:txbxContent>
                  <w:p>
                    <w:pPr>
                      <w:pStyle w:val="9"/>
                      <w:rPr>
                        <w:rStyle w:val="18"/>
                      </w:rPr>
                    </w:pPr>
                  </w:p>
                </w:txbxContent>
              </v:textbox>
            </v:shape>
          </w:pict>
        </mc:Fallback>
      </mc:AlternateContent>
    </w:r>
    <w:r>
      <w:rPr>
        <w:rFonts w:hint="eastAsia"/>
        <w:i/>
        <w:sz w:val="21"/>
        <w:szCs w:val="21"/>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-13970</wp:posOffset>
              </wp:positionV>
              <wp:extent cx="8915400" cy="12700"/>
              <wp:effectExtent l="0" t="4445" r="0" b="11430"/>
              <wp:wrapNone/>
              <wp:docPr id="4" name="Line 19"/>
              <wp:cNvGraphicFramePr/>
              <a:graphic xmlns:a="http://schemas.openxmlformats.org/drawingml/2006/main">
                <a:graphicData uri="http://schemas.microsoft.com/office/word/2010/wordprocessingShape">
                  <wps:wsp>
                    <wps:cNvCnPr/>
                    <wps:spPr>
                      <a:xfrm flipV="1">
                        <a:off x="0" y="0"/>
                        <a:ext cx="891540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9" o:spid="_x0000_s1026" o:spt="20" style="position:absolute;left:0pt;flip:y;margin-left:0.1pt;margin-top:-1.1pt;height:1pt;width:702pt;z-index:251662336;mso-width-relative:page;mso-height-relative:page;" filled="f" stroked="t" coordsize="21600,21600" o:gfxdata="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JTLydIAAAAGAQAADwAAAAAAAAABACAAAAAiAAAAZHJzL2Rvd25y&#10;ZXYueG1sUEsBAhQAFAAAAAgAh07iQHE8VWrLAQAAmgMAAA4AAAAAAAAAAQAgAAAAIQEAAGRycy9l&#10;Mm9Eb2MueG1sUEsFBgAAAAAGAAYAWQEAAF4FAAAAAA==&#10;">
              <v:fill on="f" focussize="0,0"/>
              <v:stroke color="#000000" joinstyle="round"/>
              <v:imagedata o:title=""/>
              <o:lock v:ext="edit" aspectratio="f"/>
            </v:line>
          </w:pict>
        </mc:Fallback>
      </mc:AlternateContent>
    </w:r>
    <w:r>
      <w:rPr>
        <w:rFonts w:hint="eastAsia"/>
        <w:i/>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8"/>
        <w:rFonts w:hint="eastAsia"/>
        <w:sz w:val="18"/>
      </w:rPr>
    </w:pPr>
    <w:r>
      <w:rPr>
        <w:sz w:val="2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62230</wp:posOffset>
              </wp:positionV>
              <wp:extent cx="6096000" cy="0"/>
              <wp:effectExtent l="0" t="0" r="0" b="0"/>
              <wp:wrapNone/>
              <wp:docPr id="2" name="Line 22"/>
              <wp:cNvGraphicFramePr/>
              <a:graphic xmlns:a="http://schemas.openxmlformats.org/drawingml/2006/main">
                <a:graphicData uri="http://schemas.microsoft.com/office/word/2010/wordprocessingShape">
                  <wps:wsp>
                    <wps:cNvCnPr/>
                    <wps:spPr>
                      <a:xfrm flipV="1">
                        <a:off x="0" y="0"/>
                        <a:ext cx="609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 o:spid="_x0000_s1026" o:spt="20" style="position:absolute;left:0pt;flip:y;margin-left:0.35pt;margin-top:4.9pt;height:0pt;width:480pt;z-index:251660288;mso-width-relative:page;mso-height-relative:page;" filled="f" stroked="t" coordsize="21600,21600" o:gfxdata="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JbgrQAAAABAEAAA8AAAAAAAAAAQAgAAAAIgAAAGRycy9kb3ducmV2Lnht&#10;bFBLAQIUABQAAAAIAIdO4kD3uv9VyAEAAJYDAAAOAAAAAAAAAAEAIAAAAB8BAABkcnMvZTJvRG9j&#10;LnhtbFBLBQYAAAAABgAGAFkBAABZBQAAAAA=&#10;">
              <v:fill on="f" focussize="0,0"/>
              <v:stroke color="#000000" joinstyle="round"/>
              <v:imagedata o:title=""/>
              <o:lock v:ext="edit" aspectratio="f"/>
            </v:line>
          </w:pict>
        </mc:Fallback>
      </mc:AlternateContent>
    </w:r>
  </w:p>
  <w:p>
    <w:pPr>
      <w:wordWrap w:val="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ordWrap w:val="0"/>
                            <w:jc w:val="right"/>
                          </w:pPr>
                          <w:r>
                            <w:rPr>
                              <w:rStyle w:val="18"/>
                              <w:rFonts w:hint="eastAsia"/>
                            </w:rPr>
                            <w:t xml:space="preserve">                                   </w:t>
                          </w:r>
                          <w:r>
                            <w:rPr>
                              <w:rStyle w:val="18"/>
                              <w:rFonts w:hint="eastAsia" w:ascii="宋体" w:hAnsi="宋体"/>
                              <w:i/>
                              <w:iCs/>
                              <w:szCs w:val="21"/>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zR87gBAABUAwAADgAAAGRycy9lMm9Eb2MueG1srVNLbtswEN0HyB0I&#10;7mMpD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BuzR87gBAABUAwAADgAAAAAAAAABACAAAAAeAQAAZHJzL2Uyb0RvYy54bWxQSwUGAAAAAAYABgBZ&#10;AQAASAUAAAAA&#10;">
              <v:fill on="f" focussize="0,0"/>
              <v:stroke on="f"/>
              <v:imagedata o:title=""/>
              <o:lock v:ext="edit" aspectratio="f"/>
              <v:textbox inset="0mm,0mm,0mm,0mm" style="mso-fit-shape-to-text:t;">
                <w:txbxContent>
                  <w:p>
                    <w:pPr>
                      <w:wordWrap w:val="0"/>
                      <w:jc w:val="right"/>
                    </w:pPr>
                    <w:r>
                      <w:rPr>
                        <w:rStyle w:val="18"/>
                        <w:rFonts w:hint="eastAsia"/>
                      </w:rPr>
                      <w:t xml:space="preserve">                                   </w:t>
                    </w:r>
                    <w:r>
                      <w:rPr>
                        <w:rStyle w:val="18"/>
                        <w:rFonts w:hint="eastAsia" w:ascii="宋体" w:hAnsi="宋体"/>
                        <w:i/>
                        <w:iCs/>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t>1</w:t>
    </w:r>
    <w:r>
      <w:fldChar w:fldCharType="end"/>
    </w:r>
    <w:r>
      <w:t xml:space="preserve">                    </w:t>
    </w:r>
    <w:r>
      <w:rPr>
        <w:rFonts w:hint="eastAsia"/>
      </w:rPr>
      <w:t>武汉强胜建设工程造价咨询有限公司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sz w:val="21"/>
      </w:rPr>
    </w:pPr>
    <w:r>
      <w:fldChar w:fldCharType="begin"/>
    </w:r>
    <w:r>
      <w:rPr>
        <w:rStyle w:val="18"/>
      </w:rPr>
      <w:instrText xml:space="preserve"> PAGE </w:instrText>
    </w:r>
    <w:r>
      <w:fldChar w:fldCharType="separate"/>
    </w:r>
    <w:r>
      <w:rPr>
        <w:rStyle w:val="18"/>
      </w:rPr>
      <w:t>2</w:t>
    </w:r>
    <w:r>
      <w:fldChar w:fldCharType="end"/>
    </w:r>
    <w:r>
      <w:rPr>
        <w:rStyle w:val="18"/>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i/>
        <w:iCs/>
        <w:szCs w:val="21"/>
      </w:rPr>
    </w:pPr>
    <w:r>
      <w:rPr>
        <w:rFonts w:hint="eastAsia" w:ascii="宋体" w:hAnsi="宋体"/>
        <w:i/>
        <w:iCs/>
        <w:szCs w:val="21"/>
      </w:rPr>
      <w:t xml:space="preserve">                                                                                                                                                                                 </w:t>
    </w:r>
  </w:p>
  <w:p>
    <w:pPr>
      <w:pStyle w:val="10"/>
      <w:rPr>
        <w:rFonts w:hint="eastAsia"/>
        <w:szCs w:val="21"/>
        <w:u w:val="single"/>
      </w:rPr>
    </w:pPr>
    <w:r>
      <w:rPr>
        <w:rFonts w:ascii="宋体" w:hAnsi="宋体"/>
        <w:i/>
        <w:iCs/>
        <w:szCs w:val="21"/>
      </w:rPr>
      <mc:AlternateContent>
        <mc:Choice Requires="wps">
          <w:drawing>
            <wp:anchor distT="0" distB="0" distL="114300" distR="114300" simplePos="0" relativeHeight="251663360" behindDoc="0" locked="0" layoutInCell="1" allowOverlap="1">
              <wp:simplePos x="0" y="0"/>
              <wp:positionH relativeFrom="column">
                <wp:posOffset>-90805</wp:posOffset>
              </wp:positionH>
              <wp:positionV relativeFrom="paragraph">
                <wp:posOffset>77470</wp:posOffset>
              </wp:positionV>
              <wp:extent cx="9001125" cy="0"/>
              <wp:effectExtent l="0" t="0" r="0" b="0"/>
              <wp:wrapNone/>
              <wp:docPr id="5" name="Line 25"/>
              <wp:cNvGraphicFramePr/>
              <a:graphic xmlns:a="http://schemas.openxmlformats.org/drawingml/2006/main">
                <a:graphicData uri="http://schemas.microsoft.com/office/word/2010/wordprocessingShape">
                  <wps:wsp>
                    <wps:cNvCnPr/>
                    <wps:spPr>
                      <a:xfrm flipV="1">
                        <a:off x="0" y="0"/>
                        <a:ext cx="90011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5" o:spid="_x0000_s1026" o:spt="20" style="position:absolute;left:0pt;flip:y;margin-left:-7.15pt;margin-top:6.1pt;height:0pt;width:708.75pt;z-index:251663360;mso-width-relative:page;mso-height-relative:page;" filled="f" stroked="t" coordsize="21600,21600" o:gfxdata="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rBgLrWAAAACgEAAA8AAAAAAAAAAQAgAAAAIgAAAGRycy9kb3ducmV2&#10;LnhtbFBLAQIUABQAAAAIAIdO4kCmggXcxQEAAJYDAAAOAAAAAAAAAAEAIAAAACUBAABkcnMvZTJv&#10;RG9jLnhtbFBLBQYAAAAABgAGAFkBAABcBQAAAAA=&#10;">
              <v:fill on="f" focussize="0,0"/>
              <v:stroke color="#000000" joinstyle="round"/>
              <v:imagedata o:title=""/>
              <o:lock v:ext="edit" aspectratio="f"/>
            </v:line>
          </w:pict>
        </mc:Fallback>
      </mc:AlternateContent>
    </w:r>
    <w:r>
      <w:rPr>
        <w:rFonts w:hint="eastAsia"/>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10" w:firstLineChars="2100"/>
      <w:jc w:val="left"/>
      <w:rPr>
        <w:rFonts w:hint="eastAsia" w:ascii="宋体" w:hAnsi="宋体"/>
        <w:i/>
        <w:iCs/>
        <w:szCs w:val="21"/>
      </w:rPr>
    </w:pPr>
    <w:r>
      <w:rPr>
        <w:rFonts w:ascii="宋体" w:hAnsi="宋体"/>
        <w:i/>
        <w:iCs/>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202565</wp:posOffset>
              </wp:positionV>
              <wp:extent cx="6076950" cy="0"/>
              <wp:effectExtent l="0" t="0" r="0" b="0"/>
              <wp:wrapNone/>
              <wp:docPr id="1" name="Line 21"/>
              <wp:cNvGraphicFramePr/>
              <a:graphic xmlns:a="http://schemas.openxmlformats.org/drawingml/2006/main">
                <a:graphicData uri="http://schemas.microsoft.com/office/word/2010/wordprocessingShape">
                  <wps:wsp>
                    <wps:cNvCnPr/>
                    <wps:spPr>
                      <a:xfrm flipV="1">
                        <a:off x="0" y="0"/>
                        <a:ext cx="6076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1" o:spid="_x0000_s1026" o:spt="20" style="position:absolute;left:0pt;flip:y;margin-left:0.35pt;margin-top:15.95pt;height:0pt;width:478.5pt;z-index:251659264;mso-width-relative:page;mso-height-relative:page;" filled="f" stroked="t" coordsize="21600,21600" o:gfxdata="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abL/0gAAAAYBAAAPAAAAAAAAAAEAIAAAACIAAABkcnMvZG93bnJldi54&#10;bWxQSwECFAAUAAAACACHTuJAhi4M88cBAACWAwAADgAAAAAAAAABACAAAAAhAQAAZHJzL2Uyb0Rv&#10;Yy54bWxQSwUGAAAAAAYABgBZAQAAWgUAAAAA&#10;">
              <v:fill on="f" focussize="0,0"/>
              <v:stroke color="#000000" joinstyle="round"/>
              <v:imagedata o:title=""/>
              <o:lock v:ext="edit" aspectratio="f"/>
            </v:line>
          </w:pict>
        </mc:Fallback>
      </mc:AlternateContent>
    </w:r>
    <w:r>
      <w:rPr>
        <w:rFonts w:hint="eastAsia" w:ascii="宋体" w:hAnsi="宋体"/>
        <w:i/>
        <w:iCs/>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竞争性询价文件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szCs w:val="21"/>
      </w:rPr>
    </w:pPr>
    <w:r>
      <w:rPr>
        <w:rFonts w:hint="eastAsia" w:ascii="宋体" w:hAnsi="宋体"/>
        <w:i/>
        <w:iCs/>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B727A"/>
    <w:multiLevelType w:val="multilevel"/>
    <w:tmpl w:val="528B727A"/>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77CE5BC0"/>
    <w:multiLevelType w:val="multilevel"/>
    <w:tmpl w:val="77CE5BC0"/>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BC"/>
    <w:rsid w:val="000131AD"/>
    <w:rsid w:val="00015CC3"/>
    <w:rsid w:val="00022B3A"/>
    <w:rsid w:val="00031CCE"/>
    <w:rsid w:val="00033830"/>
    <w:rsid w:val="00033DD5"/>
    <w:rsid w:val="00043E1B"/>
    <w:rsid w:val="00046C62"/>
    <w:rsid w:val="00065C2C"/>
    <w:rsid w:val="0008053F"/>
    <w:rsid w:val="00094573"/>
    <w:rsid w:val="00094D8F"/>
    <w:rsid w:val="000A0D11"/>
    <w:rsid w:val="000A1637"/>
    <w:rsid w:val="000A7301"/>
    <w:rsid w:val="000B4266"/>
    <w:rsid w:val="000B456E"/>
    <w:rsid w:val="000B6055"/>
    <w:rsid w:val="000C0DB0"/>
    <w:rsid w:val="000C388B"/>
    <w:rsid w:val="000C6683"/>
    <w:rsid w:val="000D4CBA"/>
    <w:rsid w:val="000E2EE2"/>
    <w:rsid w:val="00105A68"/>
    <w:rsid w:val="001139DA"/>
    <w:rsid w:val="00114B8F"/>
    <w:rsid w:val="001329D4"/>
    <w:rsid w:val="0014780C"/>
    <w:rsid w:val="0015613E"/>
    <w:rsid w:val="00160CF6"/>
    <w:rsid w:val="001721CA"/>
    <w:rsid w:val="00174AA0"/>
    <w:rsid w:val="00177A3E"/>
    <w:rsid w:val="001874F4"/>
    <w:rsid w:val="0019298B"/>
    <w:rsid w:val="00196E0D"/>
    <w:rsid w:val="001978D5"/>
    <w:rsid w:val="001A5B17"/>
    <w:rsid w:val="001A7C3B"/>
    <w:rsid w:val="001C3F49"/>
    <w:rsid w:val="001D3F90"/>
    <w:rsid w:val="001D5E2B"/>
    <w:rsid w:val="001E566B"/>
    <w:rsid w:val="001F7F38"/>
    <w:rsid w:val="002040A8"/>
    <w:rsid w:val="00215058"/>
    <w:rsid w:val="00220112"/>
    <w:rsid w:val="00224B15"/>
    <w:rsid w:val="002319CA"/>
    <w:rsid w:val="002435C6"/>
    <w:rsid w:val="00252B26"/>
    <w:rsid w:val="0026385E"/>
    <w:rsid w:val="00271FE8"/>
    <w:rsid w:val="002814D8"/>
    <w:rsid w:val="002817F1"/>
    <w:rsid w:val="002A623B"/>
    <w:rsid w:val="002B1C53"/>
    <w:rsid w:val="002B217D"/>
    <w:rsid w:val="002B3190"/>
    <w:rsid w:val="002C26D9"/>
    <w:rsid w:val="002D0DDA"/>
    <w:rsid w:val="002F70E6"/>
    <w:rsid w:val="0030192C"/>
    <w:rsid w:val="00304DAB"/>
    <w:rsid w:val="00324CBC"/>
    <w:rsid w:val="00327150"/>
    <w:rsid w:val="003366A1"/>
    <w:rsid w:val="00345610"/>
    <w:rsid w:val="00361062"/>
    <w:rsid w:val="00363C75"/>
    <w:rsid w:val="00375F53"/>
    <w:rsid w:val="00384545"/>
    <w:rsid w:val="003874A8"/>
    <w:rsid w:val="00393EE3"/>
    <w:rsid w:val="0039413F"/>
    <w:rsid w:val="003A3D20"/>
    <w:rsid w:val="003A64F5"/>
    <w:rsid w:val="003C2BD1"/>
    <w:rsid w:val="003C6ED6"/>
    <w:rsid w:val="003E7F81"/>
    <w:rsid w:val="003F1218"/>
    <w:rsid w:val="00412BB4"/>
    <w:rsid w:val="00415DB8"/>
    <w:rsid w:val="00417AD7"/>
    <w:rsid w:val="00422F11"/>
    <w:rsid w:val="0042647A"/>
    <w:rsid w:val="00426584"/>
    <w:rsid w:val="0043789F"/>
    <w:rsid w:val="00441EFC"/>
    <w:rsid w:val="00457CD1"/>
    <w:rsid w:val="0046397C"/>
    <w:rsid w:val="0046540A"/>
    <w:rsid w:val="00466D04"/>
    <w:rsid w:val="00471E26"/>
    <w:rsid w:val="00474D64"/>
    <w:rsid w:val="00482024"/>
    <w:rsid w:val="004823B7"/>
    <w:rsid w:val="00496D1E"/>
    <w:rsid w:val="004A100B"/>
    <w:rsid w:val="004A497E"/>
    <w:rsid w:val="004A7640"/>
    <w:rsid w:val="004C3007"/>
    <w:rsid w:val="004C5E4A"/>
    <w:rsid w:val="004D5FAA"/>
    <w:rsid w:val="004D6353"/>
    <w:rsid w:val="004D6DA2"/>
    <w:rsid w:val="004F0617"/>
    <w:rsid w:val="004F0F2D"/>
    <w:rsid w:val="004F1BED"/>
    <w:rsid w:val="004F4B01"/>
    <w:rsid w:val="004F5B78"/>
    <w:rsid w:val="00506404"/>
    <w:rsid w:val="00511134"/>
    <w:rsid w:val="00522AF1"/>
    <w:rsid w:val="0052459C"/>
    <w:rsid w:val="00525109"/>
    <w:rsid w:val="0052536B"/>
    <w:rsid w:val="00527881"/>
    <w:rsid w:val="0053476E"/>
    <w:rsid w:val="005560C7"/>
    <w:rsid w:val="0055771A"/>
    <w:rsid w:val="00563685"/>
    <w:rsid w:val="00593B42"/>
    <w:rsid w:val="00593E40"/>
    <w:rsid w:val="005A0CE8"/>
    <w:rsid w:val="005C710C"/>
    <w:rsid w:val="005C7CC8"/>
    <w:rsid w:val="005D7C43"/>
    <w:rsid w:val="005D7D47"/>
    <w:rsid w:val="005F234D"/>
    <w:rsid w:val="005F33CC"/>
    <w:rsid w:val="0061199F"/>
    <w:rsid w:val="00622D2B"/>
    <w:rsid w:val="006323AA"/>
    <w:rsid w:val="0064131D"/>
    <w:rsid w:val="006575A2"/>
    <w:rsid w:val="006758D3"/>
    <w:rsid w:val="00677DAA"/>
    <w:rsid w:val="00687F93"/>
    <w:rsid w:val="006A2C0F"/>
    <w:rsid w:val="006A3C48"/>
    <w:rsid w:val="006A3EE8"/>
    <w:rsid w:val="006A718D"/>
    <w:rsid w:val="006B62C0"/>
    <w:rsid w:val="006B6F08"/>
    <w:rsid w:val="006F1F6F"/>
    <w:rsid w:val="006F2595"/>
    <w:rsid w:val="006F5A9E"/>
    <w:rsid w:val="007175EF"/>
    <w:rsid w:val="00722893"/>
    <w:rsid w:val="00722CDC"/>
    <w:rsid w:val="00734361"/>
    <w:rsid w:val="0073544D"/>
    <w:rsid w:val="00741076"/>
    <w:rsid w:val="00771CC7"/>
    <w:rsid w:val="007830E5"/>
    <w:rsid w:val="0079343C"/>
    <w:rsid w:val="007A32DC"/>
    <w:rsid w:val="007A3842"/>
    <w:rsid w:val="007B5ED0"/>
    <w:rsid w:val="007D017A"/>
    <w:rsid w:val="007D4775"/>
    <w:rsid w:val="007E37F6"/>
    <w:rsid w:val="008005D6"/>
    <w:rsid w:val="0081029A"/>
    <w:rsid w:val="008344DA"/>
    <w:rsid w:val="00836862"/>
    <w:rsid w:val="00840347"/>
    <w:rsid w:val="00860432"/>
    <w:rsid w:val="00861121"/>
    <w:rsid w:val="008648E4"/>
    <w:rsid w:val="00877CDB"/>
    <w:rsid w:val="0088060E"/>
    <w:rsid w:val="0088703C"/>
    <w:rsid w:val="00892D6D"/>
    <w:rsid w:val="008C2EFB"/>
    <w:rsid w:val="008C348F"/>
    <w:rsid w:val="008C5A6E"/>
    <w:rsid w:val="008D115D"/>
    <w:rsid w:val="008D1FB1"/>
    <w:rsid w:val="008D676B"/>
    <w:rsid w:val="008D681B"/>
    <w:rsid w:val="008F039E"/>
    <w:rsid w:val="008F16E5"/>
    <w:rsid w:val="008F568A"/>
    <w:rsid w:val="008F73B1"/>
    <w:rsid w:val="009013BB"/>
    <w:rsid w:val="00901F59"/>
    <w:rsid w:val="0090598A"/>
    <w:rsid w:val="00914398"/>
    <w:rsid w:val="00920F04"/>
    <w:rsid w:val="00933E3C"/>
    <w:rsid w:val="00953BF8"/>
    <w:rsid w:val="0095571B"/>
    <w:rsid w:val="00955B32"/>
    <w:rsid w:val="00956840"/>
    <w:rsid w:val="00972462"/>
    <w:rsid w:val="00973B29"/>
    <w:rsid w:val="00993CE4"/>
    <w:rsid w:val="009B5770"/>
    <w:rsid w:val="009B6951"/>
    <w:rsid w:val="009C6808"/>
    <w:rsid w:val="009D185E"/>
    <w:rsid w:val="009D24F1"/>
    <w:rsid w:val="009D2FB6"/>
    <w:rsid w:val="009E0F1C"/>
    <w:rsid w:val="009E142D"/>
    <w:rsid w:val="009E5EBF"/>
    <w:rsid w:val="009F2C14"/>
    <w:rsid w:val="00A11E28"/>
    <w:rsid w:val="00A12426"/>
    <w:rsid w:val="00A206AB"/>
    <w:rsid w:val="00A27006"/>
    <w:rsid w:val="00A33498"/>
    <w:rsid w:val="00A34412"/>
    <w:rsid w:val="00A40374"/>
    <w:rsid w:val="00A62EA6"/>
    <w:rsid w:val="00A630C2"/>
    <w:rsid w:val="00A73885"/>
    <w:rsid w:val="00A74A5C"/>
    <w:rsid w:val="00A8026E"/>
    <w:rsid w:val="00AA0E7E"/>
    <w:rsid w:val="00AB5844"/>
    <w:rsid w:val="00AC2E34"/>
    <w:rsid w:val="00AC3BA4"/>
    <w:rsid w:val="00AC723C"/>
    <w:rsid w:val="00AD1269"/>
    <w:rsid w:val="00AD3D49"/>
    <w:rsid w:val="00AF64BC"/>
    <w:rsid w:val="00B06AFB"/>
    <w:rsid w:val="00B07FC8"/>
    <w:rsid w:val="00B30A97"/>
    <w:rsid w:val="00B35D4A"/>
    <w:rsid w:val="00B440A1"/>
    <w:rsid w:val="00B46BD8"/>
    <w:rsid w:val="00B505DB"/>
    <w:rsid w:val="00B523CF"/>
    <w:rsid w:val="00B53630"/>
    <w:rsid w:val="00B550C1"/>
    <w:rsid w:val="00B8262B"/>
    <w:rsid w:val="00B83B80"/>
    <w:rsid w:val="00B9150A"/>
    <w:rsid w:val="00B94DD7"/>
    <w:rsid w:val="00BA299F"/>
    <w:rsid w:val="00BB1F6E"/>
    <w:rsid w:val="00BB62B2"/>
    <w:rsid w:val="00BC0EBE"/>
    <w:rsid w:val="00BC71B2"/>
    <w:rsid w:val="00BE60FD"/>
    <w:rsid w:val="00BF5402"/>
    <w:rsid w:val="00BF6BDD"/>
    <w:rsid w:val="00C0589B"/>
    <w:rsid w:val="00C05DA3"/>
    <w:rsid w:val="00C0675F"/>
    <w:rsid w:val="00C11E1C"/>
    <w:rsid w:val="00C12121"/>
    <w:rsid w:val="00C20955"/>
    <w:rsid w:val="00C26828"/>
    <w:rsid w:val="00C470B9"/>
    <w:rsid w:val="00C536C7"/>
    <w:rsid w:val="00C6402F"/>
    <w:rsid w:val="00C70707"/>
    <w:rsid w:val="00C71C19"/>
    <w:rsid w:val="00C73711"/>
    <w:rsid w:val="00C73B7D"/>
    <w:rsid w:val="00C77DEB"/>
    <w:rsid w:val="00C85462"/>
    <w:rsid w:val="00C9335F"/>
    <w:rsid w:val="00C97283"/>
    <w:rsid w:val="00C97778"/>
    <w:rsid w:val="00CC7020"/>
    <w:rsid w:val="00CD3034"/>
    <w:rsid w:val="00CE28B4"/>
    <w:rsid w:val="00D05963"/>
    <w:rsid w:val="00D15621"/>
    <w:rsid w:val="00D15AE0"/>
    <w:rsid w:val="00D165BB"/>
    <w:rsid w:val="00D209DC"/>
    <w:rsid w:val="00D22CA0"/>
    <w:rsid w:val="00D25EFD"/>
    <w:rsid w:val="00D27D56"/>
    <w:rsid w:val="00D50C82"/>
    <w:rsid w:val="00D645DE"/>
    <w:rsid w:val="00D70B76"/>
    <w:rsid w:val="00D70C2E"/>
    <w:rsid w:val="00D71F47"/>
    <w:rsid w:val="00D7618B"/>
    <w:rsid w:val="00D83C02"/>
    <w:rsid w:val="00D84739"/>
    <w:rsid w:val="00DA4A42"/>
    <w:rsid w:val="00DB18AD"/>
    <w:rsid w:val="00DC0482"/>
    <w:rsid w:val="00DC48C2"/>
    <w:rsid w:val="00DD0607"/>
    <w:rsid w:val="00DD1CC3"/>
    <w:rsid w:val="00DF444C"/>
    <w:rsid w:val="00DF70F6"/>
    <w:rsid w:val="00E02543"/>
    <w:rsid w:val="00E03D88"/>
    <w:rsid w:val="00E072B9"/>
    <w:rsid w:val="00E2214C"/>
    <w:rsid w:val="00E2507A"/>
    <w:rsid w:val="00E27AEE"/>
    <w:rsid w:val="00E27EAC"/>
    <w:rsid w:val="00E310CD"/>
    <w:rsid w:val="00E43F4F"/>
    <w:rsid w:val="00E45B4E"/>
    <w:rsid w:val="00E61B0A"/>
    <w:rsid w:val="00E640DA"/>
    <w:rsid w:val="00E6594F"/>
    <w:rsid w:val="00E67ECE"/>
    <w:rsid w:val="00E873C4"/>
    <w:rsid w:val="00E9227A"/>
    <w:rsid w:val="00EA2084"/>
    <w:rsid w:val="00EA4718"/>
    <w:rsid w:val="00EA6980"/>
    <w:rsid w:val="00EC43F2"/>
    <w:rsid w:val="00ED1030"/>
    <w:rsid w:val="00ED7A5E"/>
    <w:rsid w:val="00EE4282"/>
    <w:rsid w:val="00EE4F1F"/>
    <w:rsid w:val="00EF1BCE"/>
    <w:rsid w:val="00F027E0"/>
    <w:rsid w:val="00F056A6"/>
    <w:rsid w:val="00F30826"/>
    <w:rsid w:val="00F314EF"/>
    <w:rsid w:val="00F42957"/>
    <w:rsid w:val="00F53861"/>
    <w:rsid w:val="00F80695"/>
    <w:rsid w:val="00F93423"/>
    <w:rsid w:val="00F93483"/>
    <w:rsid w:val="00F947C2"/>
    <w:rsid w:val="00FA6259"/>
    <w:rsid w:val="00FB531F"/>
    <w:rsid w:val="00FC0D58"/>
    <w:rsid w:val="00FC1712"/>
    <w:rsid w:val="00FF7C32"/>
    <w:rsid w:val="094B5AD2"/>
    <w:rsid w:val="0D9D3AA3"/>
    <w:rsid w:val="11A40CAC"/>
    <w:rsid w:val="135D063A"/>
    <w:rsid w:val="17B643E5"/>
    <w:rsid w:val="18831531"/>
    <w:rsid w:val="1B740F73"/>
    <w:rsid w:val="1F3B499D"/>
    <w:rsid w:val="20CD2A4B"/>
    <w:rsid w:val="24981463"/>
    <w:rsid w:val="2A6C3F28"/>
    <w:rsid w:val="2B0B583B"/>
    <w:rsid w:val="2D6712E0"/>
    <w:rsid w:val="32EB4EF2"/>
    <w:rsid w:val="36EA15C0"/>
    <w:rsid w:val="397703FD"/>
    <w:rsid w:val="40C61CCB"/>
    <w:rsid w:val="49916D39"/>
    <w:rsid w:val="555847B6"/>
    <w:rsid w:val="66EC2BD7"/>
    <w:rsid w:val="67A533C4"/>
    <w:rsid w:val="683D1ECD"/>
    <w:rsid w:val="6D33349B"/>
    <w:rsid w:val="715354EF"/>
    <w:rsid w:val="750A45B5"/>
    <w:rsid w:val="76092783"/>
    <w:rsid w:val="7FF45B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rPr>
  </w:style>
  <w:style w:type="paragraph" w:styleId="4">
    <w:name w:val="heading 2"/>
    <w:basedOn w:val="1"/>
    <w:next w:val="1"/>
    <w:link w:val="24"/>
    <w:qFormat/>
    <w:uiPriority w:val="0"/>
    <w:pPr>
      <w:keepNext/>
      <w:keepLines/>
      <w:spacing w:before="260" w:beforeLines="0" w:after="260" w:afterLines="0" w:line="413" w:lineRule="auto"/>
      <w:outlineLvl w:val="1"/>
    </w:pPr>
    <w:rPr>
      <w:rFonts w:ascii="Arial" w:hAnsi="Arial" w:eastAsia="黑体"/>
      <w:b/>
      <w:sz w:val="32"/>
    </w:rPr>
  </w:style>
  <w:style w:type="character" w:default="1" w:styleId="17">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paragraph" w:styleId="5">
    <w:name w:val="Body Text"/>
    <w:basedOn w:val="1"/>
    <w:uiPriority w:val="0"/>
    <w:pPr>
      <w:spacing w:line="480" w:lineRule="auto"/>
      <w:jc w:val="left"/>
      <w:textAlignment w:val="baseline"/>
    </w:pPr>
    <w:rPr>
      <w:sz w:val="24"/>
    </w:rPr>
  </w:style>
  <w:style w:type="paragraph" w:styleId="6">
    <w:name w:val="Body Text Indent"/>
    <w:basedOn w:val="1"/>
    <w:uiPriority w:val="0"/>
    <w:pPr>
      <w:spacing w:line="600" w:lineRule="exact"/>
      <w:ind w:left="1" w:firstLine="360" w:firstLineChars="150"/>
    </w:pPr>
    <w:rPr>
      <w:rFonts w:ascii="宋体" w:hAnsi="宋体"/>
      <w:sz w:val="24"/>
      <w:szCs w:val="26"/>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bottom w:val="single" w:color="auto" w:sz="2" w:space="1"/>
      </w:pBdr>
      <w:tabs>
        <w:tab w:val="center" w:pos="4153"/>
        <w:tab w:val="right" w:pos="8306"/>
      </w:tabs>
      <w:snapToGrid w:val="0"/>
    </w:pPr>
    <w:rPr>
      <w:sz w:val="18"/>
    </w:rPr>
  </w:style>
  <w:style w:type="paragraph" w:styleId="11">
    <w:name w:val="toc 1"/>
    <w:basedOn w:val="1"/>
    <w:next w:val="1"/>
    <w:qFormat/>
    <w:uiPriority w:val="39"/>
  </w:style>
  <w:style w:type="paragraph" w:styleId="12">
    <w:name w:val="Body Text Indent 3"/>
    <w:basedOn w:val="1"/>
    <w:uiPriority w:val="0"/>
    <w:pPr>
      <w:spacing w:after="120" w:afterLines="0"/>
      <w:ind w:left="420" w:leftChars="200"/>
    </w:pPr>
    <w:rPr>
      <w:sz w:val="16"/>
      <w:szCs w:val="16"/>
    </w:rPr>
  </w:style>
  <w:style w:type="paragraph" w:styleId="13">
    <w:name w:val="toc 2"/>
    <w:basedOn w:val="1"/>
    <w:next w:val="1"/>
    <w:uiPriority w:val="39"/>
    <w:pPr>
      <w:ind w:left="420" w:leftChars="200"/>
    </w:pPr>
  </w:style>
  <w:style w:type="paragraph" w:styleId="14">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FollowedHyperlink"/>
    <w:basedOn w:val="17"/>
    <w:uiPriority w:val="0"/>
    <w:rPr>
      <w:color w:val="800080"/>
      <w:u w:val="single"/>
    </w:rPr>
  </w:style>
  <w:style w:type="character" w:styleId="20">
    <w:name w:val="Hyperlink"/>
    <w:basedOn w:val="17"/>
    <w:uiPriority w:val="99"/>
    <w:rPr>
      <w:color w:val="0000FF"/>
      <w:u w:val="single"/>
    </w:rPr>
  </w:style>
  <w:style w:type="paragraph" w:customStyle="1" w:styleId="21">
    <w:name w:val="批注框文本 Char Char"/>
    <w:basedOn w:val="1"/>
    <w:uiPriority w:val="0"/>
    <w:rPr>
      <w:sz w:val="18"/>
      <w:szCs w:val="18"/>
    </w:rPr>
  </w:style>
  <w:style w:type="paragraph" w:customStyle="1" w:styleId="22">
    <w:name w:val="样式1"/>
    <w:basedOn w:val="9"/>
    <w:uiPriority w:val="0"/>
    <w:pPr>
      <w:pBdr>
        <w:top w:val="none" w:color="auto" w:sz="0" w:space="0"/>
      </w:pBdr>
      <w:tabs>
        <w:tab w:val="left" w:pos="3960"/>
        <w:tab w:val="clear" w:pos="4153"/>
        <w:tab w:val="clear" w:pos="8306"/>
      </w:tabs>
    </w:pPr>
  </w:style>
  <w:style w:type="paragraph" w:customStyle="1" w:styleId="2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24">
    <w:name w:val="标题 2 Char"/>
    <w:basedOn w:val="17"/>
    <w:link w:val="4"/>
    <w:locked/>
    <w:uiPriority w:val="0"/>
    <w:rPr>
      <w:rFonts w:ascii="Arial" w:hAnsi="Arial" w:eastAsia="黑体"/>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Pages>
  <Words>637</Words>
  <Characters>3634</Characters>
  <Lines>30</Lines>
  <Paragraphs>8</Paragraphs>
  <TotalTime>6</TotalTime>
  <ScaleCrop>false</ScaleCrop>
  <LinksUpToDate>false</LinksUpToDate>
  <CharactersWithSpaces>4263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2012-12-27T07:10:00Z</dcterms:created>
  <dc:creator>YlmF</dc:creator>
  <cp:lastModifiedBy>王黎</cp:lastModifiedBy>
  <cp:lastPrinted>2019-04-02T05:49:00Z</cp:lastPrinted>
  <dcterms:modified xsi:type="dcterms:W3CDTF">2023-11-22T01:11:23Z</dcterms:modified>
  <dc:title>武汉市财政学校实验大楼办公家具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